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0EDE4" w14:textId="77777777" w:rsidR="00A23540" w:rsidRPr="00BE1D0B" w:rsidRDefault="00F9384C" w:rsidP="00FE5687">
      <w:pPr>
        <w:spacing w:before="440" w:after="0"/>
      </w:pPr>
      <w:bookmarkStart w:id="0" w:name="OLE_LINK1"/>
      <w:bookmarkStart w:id="1" w:name="OLE_LINK2"/>
      <w:r w:rsidRPr="00F3747E">
        <w:rPr>
          <w:noProof/>
        </w:rPr>
        <w:drawing>
          <wp:inline distT="0" distB="0" distL="0" distR="0" wp14:anchorId="157E1049" wp14:editId="20438B60">
            <wp:extent cx="2282825" cy="391160"/>
            <wp:effectExtent l="0" t="0" r="0" b="0"/>
            <wp:docPr id="1" name="Picture 0" descr="CASS_Horizontal_CMYK.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CASS_Horizontal_CMYK.eps"/>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2825" cy="391160"/>
                    </a:xfrm>
                    <a:prstGeom prst="rect">
                      <a:avLst/>
                    </a:prstGeom>
                    <a:noFill/>
                    <a:ln>
                      <a:noFill/>
                    </a:ln>
                  </pic:spPr>
                </pic:pic>
              </a:graphicData>
            </a:graphic>
          </wp:inline>
        </w:drawing>
      </w:r>
    </w:p>
    <w:p w14:paraId="34230D69" w14:textId="77777777" w:rsidR="00FE5687" w:rsidRDefault="00FE5687" w:rsidP="00FE5687">
      <w:pPr>
        <w:tabs>
          <w:tab w:val="left" w:pos="8360"/>
        </w:tabs>
        <w:ind w:right="360"/>
      </w:pPr>
      <w:r>
        <w:rPr>
          <w:noProof/>
        </w:rPr>
        <w:t xml:space="preserve">    </w:t>
      </w:r>
      <w:r>
        <w:rPr>
          <w:noProof/>
        </w:rPr>
        <w:tab/>
      </w:r>
    </w:p>
    <w:p w14:paraId="3FC636DB" w14:textId="3E3AC32C" w:rsidR="00FE5687" w:rsidRPr="00DA69EB" w:rsidRDefault="00D22951" w:rsidP="00AF66FB">
      <w:pPr>
        <w:pStyle w:val="Heading1"/>
        <w:spacing w:before="240" w:after="120"/>
      </w:pPr>
      <w:r>
        <w:t>Leadership Quality Standard</w:t>
      </w:r>
    </w:p>
    <w:p w14:paraId="323354DD" w14:textId="77777777" w:rsidR="00FE5687" w:rsidRPr="000B70C5" w:rsidRDefault="00FE5687" w:rsidP="00B8582E">
      <w:pPr>
        <w:pStyle w:val="Heading1"/>
        <w:spacing w:after="120" w:line="720" w:lineRule="exact"/>
        <w:rPr>
          <w:sz w:val="76"/>
        </w:rPr>
      </w:pPr>
      <w:r w:rsidRPr="000B70C5">
        <w:rPr>
          <w:sz w:val="76"/>
        </w:rPr>
        <w:t>PRACTICE PROFILE</w:t>
      </w:r>
    </w:p>
    <w:p w14:paraId="764B6BF0" w14:textId="77777777" w:rsidR="00FE5687" w:rsidRDefault="00FE5687" w:rsidP="00FE5687">
      <w:pPr>
        <w:spacing w:before="0" w:after="480" w:line="260" w:lineRule="exact"/>
        <w:ind w:right="144"/>
        <w:rPr>
          <w:rFonts w:eastAsia="Times New Roman"/>
          <w:color w:val="000000"/>
        </w:rPr>
        <w:sectPr w:rsidR="00FE5687" w:rsidSect="003E0580">
          <w:headerReference w:type="default" r:id="rId8"/>
          <w:footerReference w:type="even" r:id="rId9"/>
          <w:footerReference w:type="default" r:id="rId10"/>
          <w:headerReference w:type="first" r:id="rId11"/>
          <w:footerReference w:type="first" r:id="rId12"/>
          <w:pgSz w:w="12240" w:h="15840"/>
          <w:pgMar w:top="864" w:right="864" w:bottom="864" w:left="864" w:header="547" w:footer="317" w:gutter="0"/>
          <w:pgNumType w:start="1"/>
          <w:cols w:space="708"/>
          <w:titlePg/>
        </w:sectPr>
      </w:pPr>
    </w:p>
    <w:p w14:paraId="3FB5E43A" w14:textId="64E205CF" w:rsidR="00601CC9" w:rsidRPr="0052177B" w:rsidRDefault="00601CC9" w:rsidP="00B8582E">
      <w:pPr>
        <w:spacing w:before="0" w:after="120" w:line="254" w:lineRule="auto"/>
        <w:rPr>
          <w:rFonts w:eastAsia="Times New Roman"/>
          <w:color w:val="000000"/>
          <w:spacing w:val="-2"/>
          <w:sz w:val="19"/>
          <w:szCs w:val="19"/>
        </w:rPr>
      </w:pPr>
      <w:r w:rsidRPr="0052177B">
        <w:rPr>
          <w:rFonts w:eastAsia="Times New Roman"/>
          <w:color w:val="000000"/>
          <w:spacing w:val="-2"/>
          <w:sz w:val="19"/>
          <w:szCs w:val="19"/>
        </w:rPr>
        <w:t xml:space="preserve">The </w:t>
      </w:r>
      <w:r w:rsidRPr="0052177B">
        <w:rPr>
          <w:rFonts w:eastAsia="Times New Roman"/>
          <w:b/>
          <w:color w:val="000000"/>
          <w:spacing w:val="-2"/>
          <w:sz w:val="19"/>
          <w:szCs w:val="19"/>
        </w:rPr>
        <w:t>Leadership Quality Standard (LQS)</w:t>
      </w:r>
      <w:r w:rsidRPr="0052177B">
        <w:rPr>
          <w:rFonts w:eastAsia="Times New Roman"/>
          <w:color w:val="000000"/>
          <w:spacing w:val="-2"/>
          <w:sz w:val="19"/>
          <w:szCs w:val="19"/>
        </w:rPr>
        <w:t xml:space="preserve"> is described by competencies school and jurisdiction leaders are required to demonstrate in their professional practice. Each competency includes indicators designed to provide illustrative examples of competent leadership practice.</w:t>
      </w:r>
    </w:p>
    <w:p w14:paraId="7FD9753F" w14:textId="1133473F" w:rsidR="00601CC9" w:rsidRPr="0052177B" w:rsidRDefault="00601CC9" w:rsidP="001E1D33">
      <w:pPr>
        <w:spacing w:before="0" w:after="120" w:line="254" w:lineRule="auto"/>
        <w:rPr>
          <w:rFonts w:eastAsia="Times New Roman"/>
          <w:color w:val="000000"/>
          <w:spacing w:val="-2"/>
          <w:sz w:val="19"/>
          <w:szCs w:val="19"/>
        </w:rPr>
      </w:pPr>
      <w:r w:rsidRPr="0052177B">
        <w:rPr>
          <w:rFonts w:eastAsia="Times New Roman"/>
          <w:color w:val="000000"/>
          <w:spacing w:val="-2"/>
          <w:sz w:val="19"/>
          <w:szCs w:val="19"/>
        </w:rPr>
        <w:t>Indicators are actions that are likely to lead to the achievement of the competency and which, together with the competency, are measurable and observable.</w:t>
      </w:r>
    </w:p>
    <w:p w14:paraId="77ED0FA4" w14:textId="3D32B37A" w:rsidR="00601CC9" w:rsidRPr="0052177B" w:rsidRDefault="00601CC9" w:rsidP="00AF66FB">
      <w:pPr>
        <w:spacing w:before="0" w:after="120" w:line="254" w:lineRule="auto"/>
        <w:rPr>
          <w:rFonts w:eastAsia="Times New Roman"/>
          <w:color w:val="000000"/>
          <w:spacing w:val="-2"/>
          <w:sz w:val="19"/>
          <w:szCs w:val="19"/>
        </w:rPr>
      </w:pPr>
      <w:r w:rsidRPr="0052177B">
        <w:rPr>
          <w:rFonts w:eastAsia="Times New Roman"/>
          <w:color w:val="000000"/>
          <w:spacing w:val="-2"/>
          <w:sz w:val="19"/>
          <w:szCs w:val="19"/>
        </w:rPr>
        <w:t xml:space="preserve">This profile tool is intended to frame your reflection on your practice, based on the indicators for each competency from Alberta Education’s LQS. Additional indicators representative of your context, your role, your practice and your plans for growth may be added. Indicators may also be representative of Alberta stories of practice and/or emerging research. </w:t>
      </w:r>
    </w:p>
    <w:p w14:paraId="6A972CB3" w14:textId="77777777" w:rsidR="00FE5687" w:rsidRPr="0052177B" w:rsidRDefault="00601CC9" w:rsidP="00B8582E">
      <w:pPr>
        <w:spacing w:before="0" w:after="120" w:line="254" w:lineRule="auto"/>
        <w:rPr>
          <w:rFonts w:eastAsia="Times New Roman"/>
          <w:color w:val="000000"/>
          <w:spacing w:val="-2"/>
          <w:sz w:val="19"/>
          <w:szCs w:val="19"/>
        </w:rPr>
      </w:pPr>
      <w:r w:rsidRPr="0052177B">
        <w:rPr>
          <w:rFonts w:eastAsia="Times New Roman"/>
          <w:color w:val="000000"/>
          <w:spacing w:val="-2"/>
          <w:sz w:val="19"/>
          <w:szCs w:val="19"/>
        </w:rPr>
        <w:t xml:space="preserve">One additional construct, based on the Alberta context and members’ needs, has been added to the CASS Practice </w:t>
      </w:r>
      <w:r w:rsidRPr="0052177B">
        <w:rPr>
          <w:rFonts w:eastAsia="Times New Roman"/>
          <w:color w:val="000000"/>
          <w:spacing w:val="-2"/>
          <w:sz w:val="19"/>
          <w:szCs w:val="19"/>
        </w:rPr>
        <w:t>Profile. This construct, following the Alberta Education LQS competencies, is framed around the conditions represented in the CASS workplace wellness framework. System leaders are more likely to meet the professional practice standard when they are well.</w:t>
      </w:r>
    </w:p>
    <w:p w14:paraId="6BBCA0E6" w14:textId="23AC8A7F" w:rsidR="00B8582E" w:rsidRDefault="001E1D33" w:rsidP="00601CC9">
      <w:pPr>
        <w:spacing w:before="0" w:after="120" w:line="260" w:lineRule="exact"/>
        <w:sectPr w:rsidR="00B8582E" w:rsidSect="00601CC9">
          <w:type w:val="continuous"/>
          <w:pgSz w:w="12240" w:h="15840"/>
          <w:pgMar w:top="864" w:right="864" w:bottom="864" w:left="864" w:header="547" w:footer="317" w:gutter="0"/>
          <w:pgNumType w:start="1"/>
          <w:cols w:num="2" w:space="360"/>
          <w:titlePg/>
        </w:sectPr>
      </w:pPr>
      <w:r w:rsidRPr="00907DE9">
        <w:rPr>
          <w:rFonts w:cs="Arial"/>
          <w:noProof/>
          <w:spacing w:val="-2"/>
        </w:rPr>
        <mc:AlternateContent>
          <mc:Choice Requires="wps">
            <w:drawing>
              <wp:anchor distT="0" distB="0" distL="114300" distR="114300" simplePos="0" relativeHeight="251664384" behindDoc="0" locked="0" layoutInCell="1" allowOverlap="1" wp14:anchorId="166266EB" wp14:editId="41E79A3A">
                <wp:simplePos x="0" y="0"/>
                <wp:positionH relativeFrom="page">
                  <wp:posOffset>3997960</wp:posOffset>
                </wp:positionH>
                <wp:positionV relativeFrom="paragraph">
                  <wp:posOffset>50800</wp:posOffset>
                </wp:positionV>
                <wp:extent cx="3199130" cy="1685290"/>
                <wp:effectExtent l="0" t="0" r="1270" b="381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9130" cy="1685290"/>
                        </a:xfrm>
                        <a:prstGeom prst="rect">
                          <a:avLst/>
                        </a:prstGeom>
                        <a:solidFill>
                          <a:srgbClr val="8A9298"/>
                        </a:solidFill>
                        <a:ln>
                          <a:noFill/>
                        </a:ln>
                      </wps:spPr>
                      <wps:txbx>
                        <w:txbxContent>
                          <w:p w14:paraId="123AD25F" w14:textId="6F371E24" w:rsidR="00B8582E" w:rsidRPr="00EC2CB8" w:rsidRDefault="00B8582E" w:rsidP="00D409C6">
                            <w:pPr>
                              <w:ind w:left="288" w:right="1008"/>
                              <w:rPr>
                                <w:rFonts w:ascii="Source Sans Pro SemiBold" w:eastAsia="Source Sans Pro" w:hAnsi="Source Sans Pro SemiBold" w:cs="Source Sans Pro"/>
                                <w:b/>
                                <w:bCs/>
                                <w:sz w:val="28"/>
                                <w:szCs w:val="28"/>
                              </w:rPr>
                            </w:pPr>
                            <w:r w:rsidRPr="00EC2CB8">
                              <w:rPr>
                                <w:rFonts w:ascii="Source Sans Pro SemiBold" w:hAnsi="Source Sans Pro SemiBold"/>
                                <w:b/>
                                <w:bCs/>
                                <w:color w:val="FFFFFF"/>
                                <w:spacing w:val="-1"/>
                                <w:w w:val="105"/>
                                <w:sz w:val="28"/>
                                <w:szCs w:val="28"/>
                              </w:rPr>
                              <w:t>Leadership</w:t>
                            </w:r>
                            <w:r w:rsidRPr="00EC2CB8">
                              <w:rPr>
                                <w:rFonts w:ascii="Source Sans Pro SemiBold" w:hAnsi="Source Sans Pro SemiBold"/>
                                <w:b/>
                                <w:bCs/>
                                <w:color w:val="FFFFFF"/>
                                <w:spacing w:val="-5"/>
                                <w:w w:val="105"/>
                                <w:sz w:val="28"/>
                                <w:szCs w:val="28"/>
                              </w:rPr>
                              <w:t xml:space="preserve"> </w:t>
                            </w:r>
                            <w:r w:rsidRPr="00EC2CB8">
                              <w:rPr>
                                <w:rFonts w:ascii="Source Sans Pro SemiBold" w:hAnsi="Source Sans Pro SemiBold"/>
                                <w:b/>
                                <w:bCs/>
                                <w:color w:val="FFFFFF"/>
                                <w:spacing w:val="-2"/>
                                <w:w w:val="105"/>
                                <w:sz w:val="28"/>
                                <w:szCs w:val="28"/>
                              </w:rPr>
                              <w:t xml:space="preserve">Quality </w:t>
                            </w:r>
                            <w:r w:rsidRPr="00EC2CB8">
                              <w:rPr>
                                <w:rFonts w:ascii="Source Sans Pro SemiBold" w:hAnsi="Source Sans Pro SemiBold"/>
                                <w:b/>
                                <w:bCs/>
                                <w:color w:val="FFFFFF"/>
                                <w:spacing w:val="-1"/>
                                <w:w w:val="105"/>
                                <w:sz w:val="28"/>
                                <w:szCs w:val="28"/>
                              </w:rPr>
                              <w:t>Standard</w:t>
                            </w:r>
                          </w:p>
                          <w:p w14:paraId="75A5545C" w14:textId="15CCE0EF" w:rsidR="00B8582E" w:rsidRDefault="001E1D33" w:rsidP="00D409C6">
                            <w:pPr>
                              <w:spacing w:before="120" w:line="251" w:lineRule="auto"/>
                              <w:ind w:left="288" w:right="288" w:firstLine="1"/>
                              <w:rPr>
                                <w:rFonts w:ascii="Source Sans Pro" w:eastAsia="Source Sans Pro" w:hAnsi="Source Sans Pro" w:cs="Source Sans Pro"/>
                                <w:sz w:val="21"/>
                                <w:szCs w:val="21"/>
                              </w:rPr>
                            </w:pPr>
                            <w:r w:rsidRPr="001E1D33">
                              <w:rPr>
                                <w:rFonts w:ascii="Source Sans Pro" w:eastAsia="Source Sans Pro" w:hAnsi="Source Sans Pro" w:cs="Source Sans Pro"/>
                                <w:color w:val="FFFFFF"/>
                                <w:spacing w:val="-1"/>
                                <w:sz w:val="21"/>
                                <w:szCs w:val="21"/>
                              </w:rPr>
                              <w:t>Quality leadership occurs when the leader’s ongoing analysis of the context, and decisions about what leadership knowledge and abilities to apply, result in quality teaching and optimum learning for all school students.</w:t>
                            </w:r>
                          </w:p>
                          <w:p w14:paraId="62A2430F" w14:textId="48366F3A" w:rsidR="00B8582E" w:rsidRDefault="00B8582E" w:rsidP="00D409C6">
                            <w:pPr>
                              <w:spacing w:before="120"/>
                              <w:ind w:left="288" w:right="288"/>
                              <w:rPr>
                                <w:rFonts w:ascii="Calibri" w:eastAsia="Calibri" w:hAnsi="Calibri" w:cs="Calibri"/>
                                <w:sz w:val="16"/>
                                <w:szCs w:val="16"/>
                              </w:rPr>
                            </w:pPr>
                            <w:r>
                              <w:rPr>
                                <w:rFonts w:ascii="Calibri"/>
                                <w:i/>
                                <w:color w:val="FFFFFF"/>
                                <w:spacing w:val="-1"/>
                                <w:sz w:val="16"/>
                              </w:rPr>
                              <w:t>Alberta</w:t>
                            </w:r>
                            <w:r>
                              <w:rPr>
                                <w:rFonts w:ascii="Calibri"/>
                                <w:i/>
                                <w:color w:val="FFFFFF"/>
                                <w:spacing w:val="-14"/>
                                <w:sz w:val="16"/>
                              </w:rPr>
                              <w:t xml:space="preserve"> </w:t>
                            </w:r>
                            <w:r>
                              <w:rPr>
                                <w:rFonts w:ascii="Calibri"/>
                                <w:i/>
                                <w:color w:val="FFFFFF"/>
                                <w:spacing w:val="-2"/>
                                <w:sz w:val="16"/>
                              </w:rPr>
                              <w:t>Education</w:t>
                            </w:r>
                            <w:r>
                              <w:rPr>
                                <w:rFonts w:ascii="Calibri"/>
                                <w:i/>
                                <w:color w:val="FFFFFF"/>
                                <w:spacing w:val="-13"/>
                                <w:sz w:val="16"/>
                              </w:rPr>
                              <w:t xml:space="preserve"> </w:t>
                            </w:r>
                            <w:r>
                              <w:rPr>
                                <w:rFonts w:ascii="Calibri"/>
                                <w:i/>
                                <w:color w:val="FFFFFF"/>
                                <w:spacing w:val="-1"/>
                                <w:sz w:val="16"/>
                              </w:rPr>
                              <w:t>Ministerial Order #002/2020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266EB" id="_x0000_t202" coordsize="21600,21600" o:spt="202" path="m,l,21600r21600,l21600,xe">
                <v:stroke joinstyle="miter"/>
                <v:path gradientshapeok="t" o:connecttype="rect"/>
              </v:shapetype>
              <v:shape id="Text Box 3" o:spid="_x0000_s1026" type="#_x0000_t202" style="position:absolute;margin-left:314.8pt;margin-top:4pt;width:251.9pt;height:132.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" fillcolor="#8a9298" stroked="f">
                <v:textbox inset="0,0,0,0">
                  <w:txbxContent>
                    <w:p w14:paraId="123AD25F" w14:textId="6F371E24" w:rsidR="00B8582E" w:rsidRPr="00EC2CB8" w:rsidRDefault="00B8582E" w:rsidP="00D409C6">
                      <w:pPr>
                        <w:ind w:left="288" w:right="1008"/>
                        <w:rPr>
                          <w:rFonts w:ascii="Source Sans Pro Semibold" w:eastAsia="Source Sans Pro" w:hAnsi="Source Sans Pro Semibold" w:cs="Source Sans Pro"/>
                          <w:b/>
                          <w:bCs/>
                          <w:sz w:val="28"/>
                          <w:szCs w:val="28"/>
                        </w:rPr>
                      </w:pPr>
                      <w:r w:rsidRPr="00EC2CB8">
                        <w:rPr>
                          <w:rFonts w:ascii="Source Sans Pro Semibold" w:hAnsi="Source Sans Pro Semibold"/>
                          <w:b/>
                          <w:bCs/>
                          <w:color w:val="FFFFFF"/>
                          <w:spacing w:val="-1"/>
                          <w:w w:val="105"/>
                          <w:sz w:val="28"/>
                          <w:szCs w:val="28"/>
                        </w:rPr>
                        <w:t>Leadership</w:t>
                      </w:r>
                      <w:r w:rsidRPr="00EC2CB8">
                        <w:rPr>
                          <w:rFonts w:ascii="Source Sans Pro Semibold" w:hAnsi="Source Sans Pro Semibold"/>
                          <w:b/>
                          <w:bCs/>
                          <w:color w:val="FFFFFF"/>
                          <w:spacing w:val="-5"/>
                          <w:w w:val="105"/>
                          <w:sz w:val="28"/>
                          <w:szCs w:val="28"/>
                        </w:rPr>
                        <w:t xml:space="preserve"> </w:t>
                      </w:r>
                      <w:r w:rsidRPr="00EC2CB8">
                        <w:rPr>
                          <w:rFonts w:ascii="Source Sans Pro Semibold" w:hAnsi="Source Sans Pro Semibold"/>
                          <w:b/>
                          <w:bCs/>
                          <w:color w:val="FFFFFF"/>
                          <w:spacing w:val="-2"/>
                          <w:w w:val="105"/>
                          <w:sz w:val="28"/>
                          <w:szCs w:val="28"/>
                        </w:rPr>
                        <w:t xml:space="preserve">Quality </w:t>
                      </w:r>
                      <w:r w:rsidRPr="00EC2CB8">
                        <w:rPr>
                          <w:rFonts w:ascii="Source Sans Pro Semibold" w:hAnsi="Source Sans Pro Semibold"/>
                          <w:b/>
                          <w:bCs/>
                          <w:color w:val="FFFFFF"/>
                          <w:spacing w:val="-1"/>
                          <w:w w:val="105"/>
                          <w:sz w:val="28"/>
                          <w:szCs w:val="28"/>
                        </w:rPr>
                        <w:t>Standard</w:t>
                      </w:r>
                    </w:p>
                    <w:p w14:paraId="75A5545C" w14:textId="15CCE0EF" w:rsidR="00B8582E" w:rsidRDefault="001E1D33" w:rsidP="00D409C6">
                      <w:pPr>
                        <w:spacing w:before="120" w:line="251" w:lineRule="auto"/>
                        <w:ind w:left="288" w:right="288" w:firstLine="1"/>
                        <w:rPr>
                          <w:rFonts w:ascii="Source Sans Pro" w:eastAsia="Source Sans Pro" w:hAnsi="Source Sans Pro" w:cs="Source Sans Pro"/>
                          <w:sz w:val="21"/>
                          <w:szCs w:val="21"/>
                        </w:rPr>
                      </w:pPr>
                      <w:r w:rsidRPr="001E1D33">
                        <w:rPr>
                          <w:rFonts w:ascii="Source Sans Pro" w:eastAsia="Source Sans Pro" w:hAnsi="Source Sans Pro" w:cs="Source Sans Pro"/>
                          <w:color w:val="FFFFFF"/>
                          <w:spacing w:val="-1"/>
                          <w:sz w:val="21"/>
                          <w:szCs w:val="21"/>
                        </w:rPr>
                        <w:t>Quality leadership occurs when the leader’s ongoing analysis of the context, and decisions about what leadership knowledge and abilities to apply, result in quality teaching and optimum learning for all school students.</w:t>
                      </w:r>
                    </w:p>
                    <w:p w14:paraId="62A2430F" w14:textId="48366F3A" w:rsidR="00B8582E" w:rsidRDefault="00B8582E" w:rsidP="00D409C6">
                      <w:pPr>
                        <w:spacing w:before="120"/>
                        <w:ind w:left="288" w:right="288"/>
                        <w:rPr>
                          <w:rFonts w:ascii="Calibri" w:eastAsia="Calibri" w:hAnsi="Calibri" w:cs="Calibri"/>
                          <w:sz w:val="16"/>
                          <w:szCs w:val="16"/>
                        </w:rPr>
                      </w:pPr>
                      <w:r>
                        <w:rPr>
                          <w:rFonts w:ascii="Calibri"/>
                          <w:i/>
                          <w:color w:val="FFFFFF"/>
                          <w:spacing w:val="-1"/>
                          <w:sz w:val="16"/>
                        </w:rPr>
                        <w:t>Alberta</w:t>
                      </w:r>
                      <w:r>
                        <w:rPr>
                          <w:rFonts w:ascii="Calibri"/>
                          <w:i/>
                          <w:color w:val="FFFFFF"/>
                          <w:spacing w:val="-14"/>
                          <w:sz w:val="16"/>
                        </w:rPr>
                        <w:t xml:space="preserve"> </w:t>
                      </w:r>
                      <w:r>
                        <w:rPr>
                          <w:rFonts w:ascii="Calibri"/>
                          <w:i/>
                          <w:color w:val="FFFFFF"/>
                          <w:spacing w:val="-2"/>
                          <w:sz w:val="16"/>
                        </w:rPr>
                        <w:t>Education</w:t>
                      </w:r>
                      <w:r>
                        <w:rPr>
                          <w:rFonts w:ascii="Calibri"/>
                          <w:i/>
                          <w:color w:val="FFFFFF"/>
                          <w:spacing w:val="-13"/>
                          <w:sz w:val="16"/>
                        </w:rPr>
                        <w:t xml:space="preserve"> </w:t>
                      </w:r>
                      <w:r>
                        <w:rPr>
                          <w:rFonts w:ascii="Calibri"/>
                          <w:i/>
                          <w:color w:val="FFFFFF"/>
                          <w:spacing w:val="-1"/>
                          <w:sz w:val="16"/>
                        </w:rPr>
                        <w:t>Ministerial Order #002/2020</w:t>
                      </w:r>
                    </w:p>
                  </w:txbxContent>
                </v:textbox>
                <w10:wrap type="topAndBottom" anchorx="page"/>
              </v:shape>
            </w:pict>
          </mc:Fallback>
        </mc:AlternateContent>
      </w:r>
    </w:p>
    <w:p w14:paraId="1E3DABB7" w14:textId="2D49DC91" w:rsidR="00601CC9" w:rsidRDefault="0052177B" w:rsidP="00AF66FB">
      <w:pPr>
        <w:tabs>
          <w:tab w:val="left" w:pos="0"/>
          <w:tab w:val="left" w:pos="7290"/>
        </w:tabs>
        <w:spacing w:before="2520" w:after="120"/>
        <w:ind w:right="3960"/>
        <w:jc w:val="both"/>
        <w:rPr>
          <w:color w:val="000000"/>
        </w:rPr>
      </w:pPr>
      <w:r>
        <w:rPr>
          <w:noProof/>
          <w:color w:val="000000"/>
        </w:rPr>
        <w:drawing>
          <wp:anchor distT="0" distB="0" distL="114300" distR="114300" simplePos="0" relativeHeight="251658240" behindDoc="0" locked="0" layoutInCell="1" allowOverlap="1" wp14:anchorId="12D481EF" wp14:editId="3E319923">
            <wp:simplePos x="0" y="0"/>
            <wp:positionH relativeFrom="column">
              <wp:posOffset>5212005</wp:posOffset>
            </wp:positionH>
            <wp:positionV relativeFrom="paragraph">
              <wp:posOffset>220345</wp:posOffset>
            </wp:positionV>
            <wp:extent cx="1487207" cy="137958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srcRect l="9814" t="10180" r="12578" b="15109"/>
                    <a:stretch/>
                  </pic:blipFill>
                  <pic:spPr bwMode="auto">
                    <a:xfrm>
                      <a:off x="0" y="0"/>
                      <a:ext cx="1487207" cy="1379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271B2C67" wp14:editId="0282D5BE">
            <wp:extent cx="5166360" cy="15544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srcRect l="45" t="-10136" r="38787" b="-2861"/>
                    <a:stretch/>
                  </pic:blipFill>
                  <pic:spPr bwMode="auto">
                    <a:xfrm>
                      <a:off x="0" y="0"/>
                      <a:ext cx="5218672" cy="1570220"/>
                    </a:xfrm>
                    <a:prstGeom prst="rect">
                      <a:avLst/>
                    </a:prstGeom>
                    <a:ln>
                      <a:noFill/>
                    </a:ln>
                    <a:extLst>
                      <a:ext uri="{53640926-AAD7-44D8-BBD7-CCE9431645EC}">
                        <a14:shadowObscured xmlns:a14="http://schemas.microsoft.com/office/drawing/2010/main"/>
                      </a:ext>
                    </a:extLst>
                  </pic:spPr>
                </pic:pic>
              </a:graphicData>
            </a:graphic>
          </wp:inline>
        </w:drawing>
      </w:r>
    </w:p>
    <w:p w14:paraId="485EE504" w14:textId="5B210EB2" w:rsidR="0052177B" w:rsidRDefault="0052177B" w:rsidP="00AF66FB">
      <w:pPr>
        <w:tabs>
          <w:tab w:val="left" w:pos="0"/>
          <w:tab w:val="left" w:pos="7290"/>
        </w:tabs>
        <w:spacing w:before="2400" w:after="240"/>
        <w:ind w:right="3960"/>
        <w:jc w:val="both"/>
        <w:rPr>
          <w:color w:val="000000"/>
        </w:rPr>
        <w:sectPr w:rsidR="0052177B" w:rsidSect="00601CC9">
          <w:type w:val="continuous"/>
          <w:pgSz w:w="12240" w:h="15840"/>
          <w:pgMar w:top="864" w:right="864" w:bottom="864" w:left="864" w:header="547" w:footer="317" w:gutter="0"/>
          <w:pgNumType w:start="1"/>
          <w:cols w:space="708"/>
          <w:titlePg/>
        </w:sectPr>
      </w:pPr>
    </w:p>
    <w:p w14:paraId="3E6BB4BF" w14:textId="29193DA6" w:rsidR="00FE5687" w:rsidRDefault="00FE5687" w:rsidP="00FE5687">
      <w:pPr>
        <w:spacing w:before="360" w:after="240"/>
        <w:jc w:val="both"/>
        <w:rPr>
          <w:color w:val="000000"/>
        </w:rPr>
      </w:pPr>
      <w:r>
        <w:rPr>
          <w:color w:val="000000"/>
        </w:rPr>
        <w:t>A suggested approach for using this tool:</w:t>
      </w:r>
    </w:p>
    <w:p w14:paraId="4501DA74" w14:textId="77777777" w:rsidR="00FE5687" w:rsidRDefault="00FE5687" w:rsidP="00FE5687">
      <w:pPr>
        <w:spacing w:before="240"/>
        <w:jc w:val="both"/>
        <w:rPr>
          <w:b/>
          <w:color w:val="000000"/>
        </w:rPr>
        <w:sectPr w:rsidR="00FE5687" w:rsidSect="00FE5687">
          <w:type w:val="continuous"/>
          <w:pgSz w:w="12240" w:h="15840"/>
          <w:pgMar w:top="864" w:right="864" w:bottom="864" w:left="864" w:header="547" w:footer="317" w:gutter="0"/>
          <w:pgNumType w:start="1"/>
          <w:cols w:space="708"/>
          <w:titlePg/>
        </w:sectPr>
      </w:pPr>
    </w:p>
    <w:p w14:paraId="73267086" w14:textId="77777777" w:rsidR="00FE5687" w:rsidRPr="00DA69EB" w:rsidRDefault="00FE5687" w:rsidP="00FE5687">
      <w:pPr>
        <w:pStyle w:val="Heading1"/>
        <w:rPr>
          <w:sz w:val="28"/>
        </w:rPr>
      </w:pPr>
      <w:r w:rsidRPr="00DA69EB">
        <w:rPr>
          <w:sz w:val="28"/>
        </w:rPr>
        <w:t>Evidence in Practice</w:t>
      </w:r>
    </w:p>
    <w:p w14:paraId="24B7C376" w14:textId="77777777" w:rsidR="00FE5687" w:rsidRPr="0052177B" w:rsidRDefault="00FE5687" w:rsidP="0052177B">
      <w:pPr>
        <w:numPr>
          <w:ilvl w:val="0"/>
          <w:numId w:val="1"/>
        </w:numPr>
        <w:spacing w:after="120" w:line="254" w:lineRule="auto"/>
        <w:ind w:left="274" w:right="216" w:hanging="274"/>
        <w:rPr>
          <w:sz w:val="19"/>
          <w:szCs w:val="19"/>
        </w:rPr>
      </w:pPr>
      <w:r w:rsidRPr="0052177B">
        <w:rPr>
          <w:sz w:val="19"/>
          <w:szCs w:val="19"/>
        </w:rPr>
        <w:t xml:space="preserve">Review the indicators for each competency highlighting ones that represent practices you demonstrate. </w:t>
      </w:r>
    </w:p>
    <w:p w14:paraId="38D2463B" w14:textId="77777777" w:rsidR="00FE5687" w:rsidRPr="0052177B" w:rsidRDefault="00FE5687" w:rsidP="0052177B">
      <w:pPr>
        <w:numPr>
          <w:ilvl w:val="0"/>
          <w:numId w:val="1"/>
        </w:numPr>
        <w:spacing w:line="254" w:lineRule="auto"/>
        <w:ind w:left="274" w:right="216" w:hanging="274"/>
        <w:rPr>
          <w:sz w:val="19"/>
          <w:szCs w:val="19"/>
        </w:rPr>
      </w:pPr>
      <w:r w:rsidRPr="0052177B">
        <w:rPr>
          <w:sz w:val="19"/>
          <w:szCs w:val="19"/>
        </w:rPr>
        <w:t>Identify those practices you demonstrate in the “Evidence in Practice” column. (Are the practices observable? Are they measurable?)</w:t>
      </w:r>
    </w:p>
    <w:p w14:paraId="75DD2065" w14:textId="77777777" w:rsidR="00FE5687" w:rsidRPr="0052177B" w:rsidRDefault="00FE5687" w:rsidP="0052177B">
      <w:pPr>
        <w:numPr>
          <w:ilvl w:val="0"/>
          <w:numId w:val="1"/>
        </w:numPr>
        <w:spacing w:line="254" w:lineRule="auto"/>
        <w:ind w:left="274" w:right="504" w:hanging="274"/>
        <w:rPr>
          <w:sz w:val="19"/>
          <w:szCs w:val="19"/>
        </w:rPr>
      </w:pPr>
      <w:r w:rsidRPr="0052177B">
        <w:rPr>
          <w:sz w:val="19"/>
          <w:szCs w:val="19"/>
        </w:rPr>
        <w:t xml:space="preserve">If you currently demonstrate a practice that is not described in the Alberta Education indicators, consider adding it to the indicator column. </w:t>
      </w:r>
    </w:p>
    <w:p w14:paraId="3F30B029" w14:textId="77777777" w:rsidR="00FE5687" w:rsidRPr="0052177B" w:rsidRDefault="00FE5687" w:rsidP="0052177B">
      <w:pPr>
        <w:numPr>
          <w:ilvl w:val="0"/>
          <w:numId w:val="1"/>
        </w:numPr>
        <w:spacing w:line="254" w:lineRule="auto"/>
        <w:ind w:left="274" w:right="144" w:hanging="274"/>
        <w:rPr>
          <w:sz w:val="19"/>
          <w:szCs w:val="19"/>
        </w:rPr>
      </w:pPr>
      <w:r w:rsidRPr="0052177B">
        <w:rPr>
          <w:sz w:val="19"/>
          <w:szCs w:val="19"/>
        </w:rPr>
        <w:t>Additional indicators that represent your context based on examples of practice shared in the “Evidence in Practice” column may also be added.</w:t>
      </w:r>
    </w:p>
    <w:p w14:paraId="49E2FD45" w14:textId="77777777" w:rsidR="00FE5687" w:rsidRPr="00DA69EB" w:rsidRDefault="00FE5687" w:rsidP="00FE5687">
      <w:pPr>
        <w:pStyle w:val="Heading1"/>
        <w:rPr>
          <w:sz w:val="28"/>
        </w:rPr>
      </w:pPr>
      <w:r w:rsidRPr="00DA69EB">
        <w:rPr>
          <w:sz w:val="28"/>
        </w:rPr>
        <w:t>Areas for Growth</w:t>
      </w:r>
    </w:p>
    <w:p w14:paraId="241B1AE2" w14:textId="77777777" w:rsidR="00FE5687" w:rsidRPr="0052177B" w:rsidRDefault="00FE5687" w:rsidP="0052177B">
      <w:pPr>
        <w:numPr>
          <w:ilvl w:val="0"/>
          <w:numId w:val="2"/>
        </w:numPr>
        <w:spacing w:line="254" w:lineRule="auto"/>
        <w:ind w:left="274" w:right="-144" w:hanging="270"/>
        <w:rPr>
          <w:sz w:val="19"/>
          <w:szCs w:val="19"/>
        </w:rPr>
      </w:pPr>
      <w:r w:rsidRPr="0052177B">
        <w:rPr>
          <w:sz w:val="19"/>
          <w:szCs w:val="19"/>
        </w:rPr>
        <w:t>Reflect on your practice and use these or your own indicators to assist you in identifying areas for growth.</w:t>
      </w:r>
    </w:p>
    <w:p w14:paraId="3EE30946" w14:textId="77777777" w:rsidR="00FE5687" w:rsidRPr="0052177B" w:rsidRDefault="00FE5687" w:rsidP="0052177B">
      <w:pPr>
        <w:numPr>
          <w:ilvl w:val="0"/>
          <w:numId w:val="2"/>
        </w:numPr>
        <w:spacing w:line="254" w:lineRule="auto"/>
        <w:ind w:left="274" w:hanging="270"/>
        <w:rPr>
          <w:sz w:val="19"/>
          <w:szCs w:val="19"/>
        </w:rPr>
      </w:pPr>
      <w:r w:rsidRPr="0052177B">
        <w:rPr>
          <w:sz w:val="19"/>
          <w:szCs w:val="19"/>
        </w:rPr>
        <w:t xml:space="preserve">Areas of growth should be able to be supported by observations and measures of practice. </w:t>
      </w:r>
    </w:p>
    <w:p w14:paraId="26E78C9C" w14:textId="77777777" w:rsidR="00FE5687" w:rsidRPr="0052177B" w:rsidRDefault="00FE5687" w:rsidP="0052177B">
      <w:pPr>
        <w:numPr>
          <w:ilvl w:val="0"/>
          <w:numId w:val="2"/>
        </w:numPr>
        <w:spacing w:line="254" w:lineRule="auto"/>
        <w:ind w:left="274" w:hanging="270"/>
        <w:rPr>
          <w:sz w:val="19"/>
          <w:szCs w:val="19"/>
        </w:rPr>
      </w:pPr>
      <w:r w:rsidRPr="0052177B">
        <w:rPr>
          <w:sz w:val="19"/>
          <w:szCs w:val="19"/>
        </w:rPr>
        <w:t>You may choose to add additional indicators based on Alberta stories of practice and/or emerging research that identify areas in which you would like to grow.</w:t>
      </w:r>
    </w:p>
    <w:p w14:paraId="1C0A0FC5" w14:textId="77777777" w:rsidR="00FE5687" w:rsidRPr="0052177B" w:rsidRDefault="00FE5687" w:rsidP="0052177B">
      <w:pPr>
        <w:numPr>
          <w:ilvl w:val="0"/>
          <w:numId w:val="2"/>
        </w:numPr>
        <w:spacing w:after="0" w:line="254" w:lineRule="auto"/>
        <w:ind w:left="274" w:right="306" w:hanging="270"/>
        <w:rPr>
          <w:sz w:val="19"/>
          <w:szCs w:val="19"/>
        </w:rPr>
      </w:pPr>
      <w:r w:rsidRPr="0052177B">
        <w:rPr>
          <w:sz w:val="19"/>
          <w:szCs w:val="19"/>
        </w:rPr>
        <w:t xml:space="preserve">The development of a professional learning and implementation plan for the areas of growth you identify can be informed by system level planning tools available at </w:t>
      </w:r>
    </w:p>
    <w:p w14:paraId="490BBCE7" w14:textId="77777777" w:rsidR="00FE5687" w:rsidRPr="0052177B" w:rsidRDefault="00000000" w:rsidP="0052177B">
      <w:pPr>
        <w:spacing w:before="0" w:line="254" w:lineRule="auto"/>
        <w:ind w:left="274" w:right="126"/>
        <w:rPr>
          <w:rStyle w:val="Hyperlink"/>
          <w:sz w:val="19"/>
          <w:szCs w:val="19"/>
        </w:rPr>
        <w:sectPr w:rsidR="00FE5687" w:rsidRPr="0052177B" w:rsidSect="00FE5687">
          <w:type w:val="continuous"/>
          <w:pgSz w:w="12240" w:h="15840"/>
          <w:pgMar w:top="864" w:right="810" w:bottom="864" w:left="864" w:header="547" w:footer="317" w:gutter="0"/>
          <w:pgNumType w:start="1"/>
          <w:cols w:num="2" w:space="360"/>
          <w:titlePg/>
        </w:sectPr>
      </w:pPr>
      <w:hyperlink r:id="rId15" w:history="1">
        <w:r w:rsidR="00FE5687" w:rsidRPr="0052177B">
          <w:rPr>
            <w:rStyle w:val="Hyperlink"/>
            <w:sz w:val="19"/>
            <w:szCs w:val="19"/>
          </w:rPr>
          <w:t>https://cassalberta.ca/planning-for-implementation/</w:t>
        </w:r>
      </w:hyperlink>
    </w:p>
    <w:p w14:paraId="625AB691" w14:textId="77777777" w:rsidR="00FE5687" w:rsidRPr="00102172" w:rsidRDefault="00FE5687" w:rsidP="00FE5687">
      <w:pPr>
        <w:ind w:right="126"/>
      </w:pPr>
    </w:p>
    <w:tbl>
      <w:tblPr>
        <w:tblW w:w="105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393"/>
        <w:gridCol w:w="5107"/>
      </w:tblGrid>
      <w:tr w:rsidR="00FE5687" w14:paraId="57517AB4" w14:textId="77777777" w:rsidTr="002109F8">
        <w:trPr>
          <w:trHeight w:val="637"/>
        </w:trPr>
        <w:tc>
          <w:tcPr>
            <w:tcW w:w="10500" w:type="dxa"/>
            <w:gridSpan w:val="2"/>
            <w:shd w:val="clear" w:color="auto" w:fill="005695"/>
          </w:tcPr>
          <w:p w14:paraId="4D1AD1E9" w14:textId="09B65B4F" w:rsidR="00FE5687" w:rsidRPr="00C66B7C" w:rsidRDefault="00601CC9" w:rsidP="00FE5687">
            <w:pPr>
              <w:pStyle w:val="Heading2"/>
              <w:spacing w:before="120"/>
              <w:rPr>
                <w:color w:val="FFFFFF"/>
              </w:rPr>
            </w:pPr>
            <w:r>
              <w:rPr>
                <w:color w:val="FFFFFF"/>
              </w:rPr>
              <w:lastRenderedPageBreak/>
              <w:t>Fostering</w:t>
            </w:r>
            <w:r w:rsidR="00FE5687" w:rsidRPr="00C66B7C">
              <w:rPr>
                <w:color w:val="FFFFFF"/>
              </w:rPr>
              <w:t xml:space="preserve"> Effective Relationships</w:t>
            </w:r>
          </w:p>
          <w:p w14:paraId="18F3AD71" w14:textId="51029238" w:rsidR="00FE5687" w:rsidRPr="007B28D9" w:rsidRDefault="00601CC9" w:rsidP="00FE5687">
            <w:pPr>
              <w:pStyle w:val="TableText"/>
              <w:spacing w:before="60" w:after="120"/>
              <w:rPr>
                <w:color w:val="FFFFFF"/>
              </w:rPr>
            </w:pPr>
            <w:r w:rsidRPr="00601CC9">
              <w:rPr>
                <w:color w:val="FFFFFF"/>
              </w:rPr>
              <w:t>A leader builds positive working relationships with members of the school community and local community.</w:t>
            </w:r>
          </w:p>
        </w:tc>
      </w:tr>
      <w:tr w:rsidR="00FE5687" w14:paraId="3343AB28" w14:textId="77777777" w:rsidTr="002109F8">
        <w:trPr>
          <w:trHeight w:val="146"/>
        </w:trPr>
        <w:tc>
          <w:tcPr>
            <w:tcW w:w="5393" w:type="dxa"/>
          </w:tcPr>
          <w:p w14:paraId="6BDD1D23" w14:textId="77777777" w:rsidR="00FE5687" w:rsidRPr="00A37CD1" w:rsidRDefault="00FE5687" w:rsidP="00FE5687">
            <w:pPr>
              <w:pStyle w:val="Heading3"/>
              <w:spacing w:before="120"/>
            </w:pPr>
            <w:r w:rsidRPr="00A37CD1">
              <w:t>Indicators</w:t>
            </w:r>
          </w:p>
        </w:tc>
        <w:tc>
          <w:tcPr>
            <w:tcW w:w="5107" w:type="dxa"/>
          </w:tcPr>
          <w:p w14:paraId="1CB3A813" w14:textId="77777777" w:rsidR="00FE5687" w:rsidRPr="00A37CD1" w:rsidRDefault="00FE5687" w:rsidP="00FE5687">
            <w:pPr>
              <w:pStyle w:val="Heading3"/>
              <w:spacing w:before="120"/>
            </w:pPr>
            <w:r w:rsidRPr="00A37CD1">
              <w:t>Evidence in Practice</w:t>
            </w:r>
            <w:r>
              <w:t xml:space="preserve"> </w:t>
            </w:r>
          </w:p>
        </w:tc>
      </w:tr>
      <w:tr w:rsidR="00FE5687" w14:paraId="0A0538D1" w14:textId="77777777" w:rsidTr="002109F8">
        <w:trPr>
          <w:trHeight w:val="2880"/>
        </w:trPr>
        <w:tc>
          <w:tcPr>
            <w:tcW w:w="5393" w:type="dxa"/>
            <w:vMerge w:val="restart"/>
          </w:tcPr>
          <w:p w14:paraId="4609F798" w14:textId="77777777" w:rsidR="00FE5687" w:rsidRDefault="00FE5687" w:rsidP="00FE5687">
            <w:pPr>
              <w:pStyle w:val="TableText"/>
              <w:ind w:right="216"/>
            </w:pPr>
            <w:r>
              <w:t>Achievement of this competency is demonstrated by indicators such as:</w:t>
            </w:r>
          </w:p>
          <w:p w14:paraId="3F38FCD2" w14:textId="2952C414" w:rsidR="00601CC9" w:rsidRDefault="00601CC9" w:rsidP="00601CC9">
            <w:pPr>
              <w:pStyle w:val="Listwithletters"/>
            </w:pPr>
            <w:r>
              <w:t>acting with fairness, respect and integrity;</w:t>
            </w:r>
          </w:p>
          <w:p w14:paraId="487D6586" w14:textId="3906DD3E" w:rsidR="00601CC9" w:rsidRDefault="00601CC9" w:rsidP="00601CC9">
            <w:pPr>
              <w:pStyle w:val="Listwithletters"/>
            </w:pPr>
            <w:r>
              <w:t>demonstrating empathy and a genuine concern for others;</w:t>
            </w:r>
          </w:p>
          <w:p w14:paraId="2FDB60BC" w14:textId="39E23A7A" w:rsidR="00601CC9" w:rsidRDefault="00601CC9" w:rsidP="00601CC9">
            <w:pPr>
              <w:pStyle w:val="Listwithletters"/>
            </w:pPr>
            <w:r>
              <w:t>creating a welcoming, caring, respectful and safe learning environment;</w:t>
            </w:r>
          </w:p>
          <w:p w14:paraId="750F8E68" w14:textId="72237398" w:rsidR="00601CC9" w:rsidRDefault="00601CC9" w:rsidP="00601CC9">
            <w:pPr>
              <w:pStyle w:val="Listwithletters"/>
            </w:pPr>
            <w:r>
              <w:t>creating opportunities for parents/guardians, as partners in education, to take an active role in their children’s education;</w:t>
            </w:r>
          </w:p>
          <w:p w14:paraId="5DBDF213" w14:textId="16A395F0" w:rsidR="00601CC9" w:rsidRDefault="00601CC9" w:rsidP="00601CC9">
            <w:pPr>
              <w:pStyle w:val="Listwithletters"/>
            </w:pPr>
            <w:r>
              <w:t>establishing relationships with First Nations, Métis and Inuit parents/guardians, Elders/knowledge keepers, local leaders and community members;</w:t>
            </w:r>
          </w:p>
          <w:p w14:paraId="2C62E52A" w14:textId="23600170" w:rsidR="00601CC9" w:rsidRDefault="00601CC9" w:rsidP="00601CC9">
            <w:pPr>
              <w:pStyle w:val="Listwithletters"/>
            </w:pPr>
            <w:r>
              <w:t>demonstrating a commitment to the health and well-being of all teachers, staff and students;</w:t>
            </w:r>
          </w:p>
          <w:p w14:paraId="68FE502D" w14:textId="3523E96C" w:rsidR="00601CC9" w:rsidRDefault="00601CC9" w:rsidP="00601CC9">
            <w:pPr>
              <w:pStyle w:val="Listwithletters"/>
            </w:pPr>
            <w:r>
              <w:t>acting consistently in the best interests of students;</w:t>
            </w:r>
          </w:p>
          <w:p w14:paraId="3D02EE24" w14:textId="0C38E246" w:rsidR="00601CC9" w:rsidRDefault="00601CC9" w:rsidP="00601CC9">
            <w:pPr>
              <w:pStyle w:val="Listwithletters"/>
            </w:pPr>
            <w:r>
              <w:t>engaging in collegial relationships while modeling and promoting open, collaborative dialogue;</w:t>
            </w:r>
          </w:p>
          <w:p w14:paraId="489FF1B3" w14:textId="268BBF96" w:rsidR="00601CC9" w:rsidRDefault="00601CC9" w:rsidP="00601CC9">
            <w:pPr>
              <w:pStyle w:val="Listwithletters"/>
            </w:pPr>
            <w:r>
              <w:t>communicating, facilitating and solving problems effectively; and</w:t>
            </w:r>
          </w:p>
          <w:p w14:paraId="00EB606B" w14:textId="3B692968" w:rsidR="00601CC9" w:rsidRPr="00601CC9" w:rsidRDefault="00601CC9" w:rsidP="00601CC9">
            <w:pPr>
              <w:pStyle w:val="Listwithletters"/>
            </w:pPr>
            <w:r>
              <w:t>implementing processes for improving working relationships and dealing with conflict within the school community.</w:t>
            </w:r>
            <w:r w:rsidRPr="00601CC9">
              <w:rPr>
                <w:color w:val="4495D1"/>
              </w:rPr>
              <w:t xml:space="preserve"> </w:t>
            </w:r>
          </w:p>
          <w:p w14:paraId="73C6CFF7" w14:textId="055AA151" w:rsidR="00FE5687" w:rsidRPr="00601CC9" w:rsidRDefault="00FE5687" w:rsidP="00601CC9">
            <w:pPr>
              <w:pStyle w:val="Listwithletters"/>
              <w:numPr>
                <w:ilvl w:val="0"/>
                <w:numId w:val="0"/>
              </w:numPr>
            </w:pPr>
            <w:r w:rsidRPr="00601CC9">
              <w:rPr>
                <w:color w:val="4495D1"/>
              </w:rPr>
              <w:t>(Add additional indicators here. Box will expand to accommodate additional text and bullets)</w:t>
            </w:r>
          </w:p>
          <w:p w14:paraId="77BBCA2F" w14:textId="77777777" w:rsidR="002003C2" w:rsidRDefault="002003C2" w:rsidP="002003C2">
            <w:pPr>
              <w:pStyle w:val="ListBullet"/>
            </w:pPr>
          </w:p>
          <w:p w14:paraId="7A487225" w14:textId="77777777" w:rsidR="002003C2" w:rsidRDefault="002003C2" w:rsidP="002003C2">
            <w:pPr>
              <w:pStyle w:val="ListBullet"/>
              <w:numPr>
                <w:ilvl w:val="0"/>
                <w:numId w:val="0"/>
              </w:numPr>
              <w:ind w:left="360" w:hanging="360"/>
            </w:pPr>
          </w:p>
          <w:p w14:paraId="484FE60F" w14:textId="77777777" w:rsidR="002003C2" w:rsidRDefault="002003C2" w:rsidP="002003C2">
            <w:pPr>
              <w:pStyle w:val="ListBullet"/>
              <w:numPr>
                <w:ilvl w:val="0"/>
                <w:numId w:val="0"/>
              </w:numPr>
              <w:ind w:left="360" w:hanging="360"/>
            </w:pPr>
          </w:p>
          <w:p w14:paraId="3C39A797" w14:textId="77777777" w:rsidR="002003C2" w:rsidRDefault="002003C2" w:rsidP="002003C2">
            <w:pPr>
              <w:pStyle w:val="ListBullet"/>
              <w:numPr>
                <w:ilvl w:val="0"/>
                <w:numId w:val="0"/>
              </w:numPr>
              <w:ind w:left="360" w:hanging="360"/>
            </w:pPr>
          </w:p>
          <w:p w14:paraId="0ADF130A" w14:textId="77777777" w:rsidR="002003C2" w:rsidRDefault="002003C2" w:rsidP="002003C2">
            <w:pPr>
              <w:pStyle w:val="ListBullet"/>
              <w:numPr>
                <w:ilvl w:val="0"/>
                <w:numId w:val="0"/>
              </w:numPr>
              <w:ind w:left="360" w:hanging="360"/>
            </w:pPr>
          </w:p>
          <w:p w14:paraId="2D253091" w14:textId="0F04DF94" w:rsidR="00772E05" w:rsidRPr="0040361A" w:rsidRDefault="00772E05" w:rsidP="00772E05">
            <w:pPr>
              <w:pStyle w:val="ListBullet"/>
              <w:numPr>
                <w:ilvl w:val="0"/>
                <w:numId w:val="0"/>
              </w:numPr>
              <w:ind w:left="360" w:hanging="360"/>
            </w:pPr>
          </w:p>
        </w:tc>
        <w:tc>
          <w:tcPr>
            <w:tcW w:w="5107" w:type="dxa"/>
          </w:tcPr>
          <w:p w14:paraId="06C4EBA4" w14:textId="77777777" w:rsidR="00FE5687" w:rsidRPr="009B0A79" w:rsidRDefault="00FE5687" w:rsidP="00FE5687">
            <w:pPr>
              <w:pStyle w:val="TableText"/>
              <w:rPr>
                <w:color w:val="4495D1"/>
              </w:rPr>
            </w:pPr>
            <w:r w:rsidRPr="009B0A79">
              <w:rPr>
                <w:color w:val="4495D1"/>
              </w:rPr>
              <w:t xml:space="preserve">(Add </w:t>
            </w:r>
            <w:r>
              <w:rPr>
                <w:color w:val="4495D1"/>
              </w:rPr>
              <w:t>content</w:t>
            </w:r>
            <w:r w:rsidRPr="009B0A79">
              <w:rPr>
                <w:color w:val="4495D1"/>
              </w:rPr>
              <w:t xml:space="preserve"> here. Box will expand to accommodate additional text and bullets)</w:t>
            </w:r>
          </w:p>
          <w:p w14:paraId="4B90B890" w14:textId="516C1562" w:rsidR="00772E05" w:rsidRPr="0040361A" w:rsidRDefault="00772E05" w:rsidP="004146BF">
            <w:pPr>
              <w:pStyle w:val="ListBullet"/>
              <w:numPr>
                <w:ilvl w:val="0"/>
                <w:numId w:val="14"/>
              </w:numPr>
            </w:pPr>
          </w:p>
        </w:tc>
      </w:tr>
      <w:tr w:rsidR="00FE5687" w14:paraId="022B4E46" w14:textId="77777777" w:rsidTr="002109F8">
        <w:trPr>
          <w:trHeight w:val="332"/>
        </w:trPr>
        <w:tc>
          <w:tcPr>
            <w:tcW w:w="5393" w:type="dxa"/>
            <w:vMerge/>
          </w:tcPr>
          <w:p w14:paraId="05616EDD" w14:textId="77777777" w:rsidR="00FE5687" w:rsidRDefault="00FE5687" w:rsidP="00FE5687">
            <w:pPr>
              <w:pStyle w:val="ListBullet"/>
              <w:ind w:right="72"/>
            </w:pPr>
          </w:p>
        </w:tc>
        <w:tc>
          <w:tcPr>
            <w:tcW w:w="5107" w:type="dxa"/>
          </w:tcPr>
          <w:p w14:paraId="05E6CBF6" w14:textId="77777777" w:rsidR="00FE5687" w:rsidRPr="0040361A" w:rsidRDefault="00FE5687" w:rsidP="00FE5687">
            <w:pPr>
              <w:pStyle w:val="Heading3"/>
              <w:spacing w:before="120"/>
            </w:pPr>
            <w:r w:rsidRPr="00A37CD1">
              <w:t>Areas for Growth</w:t>
            </w:r>
          </w:p>
        </w:tc>
      </w:tr>
      <w:tr w:rsidR="00FE5687" w14:paraId="72113396" w14:textId="77777777" w:rsidTr="002109F8">
        <w:trPr>
          <w:trHeight w:val="2820"/>
        </w:trPr>
        <w:tc>
          <w:tcPr>
            <w:tcW w:w="5393" w:type="dxa"/>
            <w:vMerge/>
          </w:tcPr>
          <w:p w14:paraId="526685DB" w14:textId="77777777" w:rsidR="00FE5687" w:rsidRDefault="00FE5687" w:rsidP="00FE5687">
            <w:pPr>
              <w:pStyle w:val="ListBullet"/>
              <w:ind w:right="72"/>
            </w:pPr>
          </w:p>
        </w:tc>
        <w:tc>
          <w:tcPr>
            <w:tcW w:w="5107" w:type="dxa"/>
          </w:tcPr>
          <w:p w14:paraId="422A05C4" w14:textId="77777777" w:rsidR="00FE5687" w:rsidRPr="009B0A79" w:rsidRDefault="00FE5687" w:rsidP="00FE5687">
            <w:pPr>
              <w:pStyle w:val="TableText"/>
              <w:rPr>
                <w:color w:val="4495D1"/>
              </w:rPr>
            </w:pPr>
            <w:r w:rsidRPr="009B0A79">
              <w:rPr>
                <w:color w:val="4495D1"/>
              </w:rPr>
              <w:t xml:space="preserve">(Add </w:t>
            </w:r>
            <w:r>
              <w:rPr>
                <w:color w:val="4495D1"/>
              </w:rPr>
              <w:t>content</w:t>
            </w:r>
            <w:r w:rsidRPr="009B0A79">
              <w:rPr>
                <w:color w:val="4495D1"/>
              </w:rPr>
              <w:t xml:space="preserve"> here. Box will expand to accommodate additional text and bullets)</w:t>
            </w:r>
          </w:p>
          <w:p w14:paraId="612C0D90" w14:textId="77777777" w:rsidR="00FE5687" w:rsidRPr="0040361A" w:rsidRDefault="00FE5687" w:rsidP="00FE5687">
            <w:pPr>
              <w:pStyle w:val="ListBullet"/>
            </w:pPr>
          </w:p>
        </w:tc>
      </w:tr>
    </w:tbl>
    <w:p w14:paraId="18F4FF60" w14:textId="77777777" w:rsidR="00FE5687" w:rsidRDefault="00FE5687"/>
    <w:p w14:paraId="6019B141" w14:textId="77777777" w:rsidR="008F7F06" w:rsidRDefault="008F7F06">
      <w:r>
        <w:rPr>
          <w:b/>
          <w:bCs/>
        </w:rPr>
        <w:br w:type="page"/>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400"/>
        <w:gridCol w:w="5107"/>
      </w:tblGrid>
      <w:tr w:rsidR="00FE5687" w14:paraId="13C19DCB" w14:textId="77777777" w:rsidTr="002109F8">
        <w:trPr>
          <w:trHeight w:val="582"/>
        </w:trPr>
        <w:tc>
          <w:tcPr>
            <w:tcW w:w="10507" w:type="dxa"/>
            <w:gridSpan w:val="2"/>
            <w:shd w:val="clear" w:color="auto" w:fill="716FB3"/>
          </w:tcPr>
          <w:p w14:paraId="09F5BF59" w14:textId="3E0BA730" w:rsidR="00FE5687" w:rsidRPr="00305464" w:rsidRDefault="00FE5687" w:rsidP="00FE5687">
            <w:pPr>
              <w:pStyle w:val="Heading2"/>
              <w:spacing w:before="120"/>
              <w:rPr>
                <w:color w:val="FFFFFF"/>
              </w:rPr>
            </w:pPr>
            <w:r>
              <w:rPr>
                <w:color w:val="FFFFFF"/>
              </w:rPr>
              <w:lastRenderedPageBreak/>
              <w:t>Mode</w:t>
            </w:r>
            <w:r w:rsidRPr="00305464">
              <w:rPr>
                <w:color w:val="FFFFFF"/>
              </w:rPr>
              <w:t xml:space="preserve">ling Commitment to Professional Learning </w:t>
            </w:r>
          </w:p>
          <w:p w14:paraId="6A81D8DC" w14:textId="3CE0A358" w:rsidR="00C95473" w:rsidRPr="00C95473" w:rsidRDefault="00C95473" w:rsidP="00C95473">
            <w:pPr>
              <w:pStyle w:val="TableText"/>
              <w:spacing w:line="240" w:lineRule="auto"/>
              <w:rPr>
                <w:color w:val="FFFFFF"/>
              </w:rPr>
            </w:pPr>
            <w:r w:rsidRPr="00C95473">
              <w:rPr>
                <w:color w:val="FFFFFF"/>
              </w:rPr>
              <w:t>A leader engages in career-long professional</w:t>
            </w:r>
            <w:r>
              <w:rPr>
                <w:color w:val="FFFFFF"/>
              </w:rPr>
              <w:t xml:space="preserve"> </w:t>
            </w:r>
            <w:r w:rsidRPr="00C95473">
              <w:rPr>
                <w:color w:val="FFFFFF"/>
              </w:rPr>
              <w:t>learning and ongoing critical reflection</w:t>
            </w:r>
            <w:r>
              <w:rPr>
                <w:color w:val="FFFFFF"/>
              </w:rPr>
              <w:t xml:space="preserve"> </w:t>
            </w:r>
            <w:r w:rsidRPr="00C95473">
              <w:rPr>
                <w:color w:val="FFFFFF"/>
              </w:rPr>
              <w:t>to identify opportunities for improving</w:t>
            </w:r>
          </w:p>
          <w:p w14:paraId="6D607279" w14:textId="1091AF30" w:rsidR="00C95473" w:rsidRPr="00C95473" w:rsidRDefault="00C95473" w:rsidP="00C95473">
            <w:pPr>
              <w:pStyle w:val="TableText"/>
              <w:spacing w:before="0" w:line="240" w:lineRule="auto"/>
              <w:rPr>
                <w:color w:val="FFFFFF"/>
              </w:rPr>
            </w:pPr>
            <w:r w:rsidRPr="00C95473">
              <w:rPr>
                <w:color w:val="FFFFFF"/>
              </w:rPr>
              <w:t>leadership, teaching and learning, and</w:t>
            </w:r>
            <w:r>
              <w:rPr>
                <w:color w:val="FFFFFF"/>
              </w:rPr>
              <w:t xml:space="preserve"> </w:t>
            </w:r>
            <w:r w:rsidRPr="00C95473">
              <w:rPr>
                <w:color w:val="FFFFFF"/>
              </w:rPr>
              <w:t>completes professional learning on the code</w:t>
            </w:r>
          </w:p>
          <w:p w14:paraId="33BA7906" w14:textId="07E55187" w:rsidR="00FE5687" w:rsidRPr="007B28D9" w:rsidRDefault="00C95473" w:rsidP="00C95473">
            <w:pPr>
              <w:pStyle w:val="TableText"/>
              <w:spacing w:before="0" w:line="240" w:lineRule="auto"/>
              <w:rPr>
                <w:color w:val="FFFFFF"/>
              </w:rPr>
            </w:pPr>
            <w:r w:rsidRPr="00C95473">
              <w:rPr>
                <w:color w:val="FFFFFF"/>
              </w:rPr>
              <w:t>of professional conduct for teachers and</w:t>
            </w:r>
            <w:r>
              <w:rPr>
                <w:color w:val="FFFFFF"/>
              </w:rPr>
              <w:t xml:space="preserve"> </w:t>
            </w:r>
            <w:r w:rsidRPr="00C95473">
              <w:rPr>
                <w:color w:val="FFFFFF"/>
              </w:rPr>
              <w:t>teacher leaders.</w:t>
            </w:r>
          </w:p>
        </w:tc>
      </w:tr>
      <w:tr w:rsidR="00FE5687" w14:paraId="7F178DD6" w14:textId="77777777" w:rsidTr="002109F8">
        <w:trPr>
          <w:trHeight w:val="59"/>
        </w:trPr>
        <w:tc>
          <w:tcPr>
            <w:tcW w:w="5400" w:type="dxa"/>
          </w:tcPr>
          <w:p w14:paraId="05CF3A95" w14:textId="77777777" w:rsidR="00FE5687" w:rsidRPr="00A37CD1" w:rsidRDefault="00FE5687" w:rsidP="00FE5687">
            <w:pPr>
              <w:pStyle w:val="Heading3"/>
              <w:spacing w:before="120"/>
            </w:pPr>
            <w:r w:rsidRPr="00A37CD1">
              <w:t>Indicators</w:t>
            </w:r>
          </w:p>
        </w:tc>
        <w:tc>
          <w:tcPr>
            <w:tcW w:w="5107" w:type="dxa"/>
          </w:tcPr>
          <w:p w14:paraId="7A0724B1" w14:textId="77777777" w:rsidR="00FE5687" w:rsidRPr="00A37CD1" w:rsidRDefault="00FE5687" w:rsidP="00FE5687">
            <w:pPr>
              <w:pStyle w:val="Heading3"/>
              <w:spacing w:before="120"/>
            </w:pPr>
            <w:r w:rsidRPr="00A37CD1">
              <w:t>Evidence in Practice</w:t>
            </w:r>
            <w:r>
              <w:t xml:space="preserve"> </w:t>
            </w:r>
          </w:p>
        </w:tc>
      </w:tr>
      <w:tr w:rsidR="00772E05" w14:paraId="57C0D975" w14:textId="77777777" w:rsidTr="002109F8">
        <w:trPr>
          <w:trHeight w:val="2880"/>
        </w:trPr>
        <w:tc>
          <w:tcPr>
            <w:tcW w:w="5400" w:type="dxa"/>
            <w:vMerge w:val="restart"/>
          </w:tcPr>
          <w:p w14:paraId="10BB127C" w14:textId="77777777" w:rsidR="00772E05" w:rsidRDefault="00772E05" w:rsidP="00772E05">
            <w:pPr>
              <w:pStyle w:val="TableText"/>
              <w:ind w:right="216"/>
            </w:pPr>
            <w:r>
              <w:t>Achievement of this competency is demonstrated by indicators such as:</w:t>
            </w:r>
          </w:p>
          <w:p w14:paraId="24088B3E" w14:textId="61909B4A" w:rsidR="00772E05" w:rsidRDefault="00772E05" w:rsidP="004146BF">
            <w:pPr>
              <w:pStyle w:val="Listwithletters"/>
              <w:numPr>
                <w:ilvl w:val="0"/>
                <w:numId w:val="10"/>
              </w:numPr>
            </w:pPr>
            <w:r>
              <w:t>engaging with others such as teachers, principals and other leaders to build personal and collective professional capacities and expertise;</w:t>
            </w:r>
          </w:p>
          <w:p w14:paraId="0677EF11" w14:textId="75833258" w:rsidR="00772E05" w:rsidRDefault="00772E05" w:rsidP="004146BF">
            <w:pPr>
              <w:pStyle w:val="Listwithletters"/>
              <w:numPr>
                <w:ilvl w:val="0"/>
                <w:numId w:val="10"/>
              </w:numPr>
            </w:pPr>
            <w:r>
              <w:t>actively seeking out feedback and information from a variety of sources to enhance leadership practice;</w:t>
            </w:r>
          </w:p>
          <w:p w14:paraId="2117FFD4" w14:textId="6EB5C667" w:rsidR="00772E05" w:rsidRDefault="00772E05" w:rsidP="004146BF">
            <w:pPr>
              <w:pStyle w:val="Listwithletters"/>
              <w:numPr>
                <w:ilvl w:val="0"/>
                <w:numId w:val="10"/>
              </w:numPr>
            </w:pPr>
            <w:r>
              <w:t>seeking, critically reviewing and applying educational research to inform effective practice;</w:t>
            </w:r>
          </w:p>
          <w:p w14:paraId="44754132" w14:textId="4E863DDF" w:rsidR="00772E05" w:rsidRDefault="00772E05" w:rsidP="004146BF">
            <w:pPr>
              <w:pStyle w:val="Listwithletters"/>
              <w:numPr>
                <w:ilvl w:val="0"/>
                <w:numId w:val="10"/>
              </w:numPr>
            </w:pPr>
            <w:r>
              <w:t>engaging members of the school community to build a shared understanding of current trends and priorities in the Education system.</w:t>
            </w:r>
          </w:p>
          <w:p w14:paraId="5CD91772" w14:textId="77777777" w:rsidR="00772E05" w:rsidRDefault="00772E05" w:rsidP="002003C2">
            <w:pPr>
              <w:pStyle w:val="ListBullet"/>
            </w:pPr>
          </w:p>
          <w:p w14:paraId="3EF7CD97" w14:textId="77777777" w:rsidR="002003C2" w:rsidRDefault="002003C2" w:rsidP="002003C2">
            <w:pPr>
              <w:pStyle w:val="ListBullet"/>
              <w:numPr>
                <w:ilvl w:val="0"/>
                <w:numId w:val="0"/>
              </w:numPr>
              <w:ind w:left="360" w:hanging="360"/>
            </w:pPr>
          </w:p>
          <w:p w14:paraId="1303EED6" w14:textId="7E393001" w:rsidR="002003C2" w:rsidRDefault="002003C2" w:rsidP="002003C2">
            <w:pPr>
              <w:pStyle w:val="ListBullet"/>
              <w:numPr>
                <w:ilvl w:val="0"/>
                <w:numId w:val="0"/>
              </w:numPr>
              <w:ind w:left="360" w:hanging="360"/>
            </w:pPr>
          </w:p>
          <w:p w14:paraId="72F38F72" w14:textId="04D2F6A3" w:rsidR="002003C2" w:rsidRDefault="002003C2" w:rsidP="002003C2">
            <w:pPr>
              <w:pStyle w:val="ListBullet"/>
              <w:numPr>
                <w:ilvl w:val="0"/>
                <w:numId w:val="0"/>
              </w:numPr>
              <w:ind w:left="360" w:hanging="360"/>
            </w:pPr>
          </w:p>
          <w:p w14:paraId="2C4C862F" w14:textId="0EC4910B" w:rsidR="002003C2" w:rsidRDefault="002003C2" w:rsidP="002003C2">
            <w:pPr>
              <w:pStyle w:val="ListBullet"/>
              <w:numPr>
                <w:ilvl w:val="0"/>
                <w:numId w:val="0"/>
              </w:numPr>
              <w:ind w:left="360" w:hanging="360"/>
            </w:pPr>
          </w:p>
          <w:p w14:paraId="25FD0FEA" w14:textId="77777777" w:rsidR="002003C2" w:rsidRDefault="002003C2" w:rsidP="002003C2">
            <w:pPr>
              <w:pStyle w:val="ListBullet"/>
              <w:numPr>
                <w:ilvl w:val="0"/>
                <w:numId w:val="0"/>
              </w:numPr>
              <w:ind w:left="360" w:hanging="360"/>
            </w:pPr>
          </w:p>
          <w:p w14:paraId="17F92DB9" w14:textId="439700BB" w:rsidR="002003C2" w:rsidRPr="00E80EDA" w:rsidRDefault="002003C2" w:rsidP="002003C2">
            <w:pPr>
              <w:pStyle w:val="ListBullet"/>
              <w:numPr>
                <w:ilvl w:val="0"/>
                <w:numId w:val="0"/>
              </w:numPr>
              <w:ind w:left="360" w:hanging="360"/>
            </w:pPr>
          </w:p>
        </w:tc>
        <w:tc>
          <w:tcPr>
            <w:tcW w:w="5107" w:type="dxa"/>
          </w:tcPr>
          <w:p w14:paraId="4D5BD9D7" w14:textId="2BF85B99" w:rsidR="00772E05" w:rsidRPr="0040361A" w:rsidRDefault="00772E05" w:rsidP="00772E05">
            <w:pPr>
              <w:pStyle w:val="ListBullet"/>
            </w:pPr>
          </w:p>
        </w:tc>
      </w:tr>
      <w:tr w:rsidR="00772E05" w14:paraId="212C69D5" w14:textId="77777777" w:rsidTr="002109F8">
        <w:trPr>
          <w:trHeight w:val="395"/>
        </w:trPr>
        <w:tc>
          <w:tcPr>
            <w:tcW w:w="5400" w:type="dxa"/>
            <w:vMerge/>
          </w:tcPr>
          <w:p w14:paraId="1C633ADE" w14:textId="77777777" w:rsidR="00772E05" w:rsidRDefault="00772E05" w:rsidP="00772E05">
            <w:pPr>
              <w:pStyle w:val="ListBullet"/>
            </w:pPr>
          </w:p>
        </w:tc>
        <w:tc>
          <w:tcPr>
            <w:tcW w:w="5107" w:type="dxa"/>
          </w:tcPr>
          <w:p w14:paraId="25D61690" w14:textId="77777777" w:rsidR="00772E05" w:rsidRPr="0040361A" w:rsidRDefault="00772E05" w:rsidP="00772E05">
            <w:pPr>
              <w:pStyle w:val="Heading3"/>
              <w:spacing w:before="120"/>
            </w:pPr>
            <w:r w:rsidRPr="00A37CD1">
              <w:t>Areas for Growth</w:t>
            </w:r>
          </w:p>
        </w:tc>
      </w:tr>
      <w:tr w:rsidR="00772E05" w14:paraId="7B74E4A4" w14:textId="77777777" w:rsidTr="002109F8">
        <w:trPr>
          <w:trHeight w:val="2880"/>
        </w:trPr>
        <w:tc>
          <w:tcPr>
            <w:tcW w:w="5400" w:type="dxa"/>
            <w:vMerge/>
          </w:tcPr>
          <w:p w14:paraId="3FE4C9D9" w14:textId="77777777" w:rsidR="00772E05" w:rsidRDefault="00772E05" w:rsidP="00772E05">
            <w:pPr>
              <w:pStyle w:val="ListBullet"/>
            </w:pPr>
          </w:p>
        </w:tc>
        <w:tc>
          <w:tcPr>
            <w:tcW w:w="5107" w:type="dxa"/>
          </w:tcPr>
          <w:p w14:paraId="5B5588FB" w14:textId="77777777" w:rsidR="00772E05" w:rsidRPr="00F16F8A" w:rsidRDefault="00772E05" w:rsidP="00772E05">
            <w:pPr>
              <w:pStyle w:val="ListBullet"/>
            </w:pPr>
          </w:p>
        </w:tc>
      </w:tr>
    </w:tbl>
    <w:p w14:paraId="4E745127" w14:textId="77777777" w:rsidR="00FE5687" w:rsidRDefault="00FE5687"/>
    <w:p w14:paraId="05F96F22" w14:textId="77777777" w:rsidR="00772E05" w:rsidRDefault="00772E05">
      <w:r>
        <w:rPr>
          <w:b/>
          <w:bCs/>
        </w:rPr>
        <w:br w:type="page"/>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400"/>
        <w:gridCol w:w="5107"/>
      </w:tblGrid>
      <w:tr w:rsidR="00FE5687" w14:paraId="439F4F29" w14:textId="77777777" w:rsidTr="002109F8">
        <w:trPr>
          <w:trHeight w:val="654"/>
        </w:trPr>
        <w:tc>
          <w:tcPr>
            <w:tcW w:w="10507" w:type="dxa"/>
            <w:gridSpan w:val="2"/>
            <w:shd w:val="clear" w:color="auto" w:fill="8A9298"/>
          </w:tcPr>
          <w:p w14:paraId="5F5A1C75" w14:textId="3B7B585B" w:rsidR="00FE5687" w:rsidRPr="00150E3D" w:rsidRDefault="008F7F06" w:rsidP="00FE5687">
            <w:pPr>
              <w:pStyle w:val="Heading2"/>
              <w:spacing w:before="120"/>
              <w:rPr>
                <w:color w:val="FFFFFF"/>
              </w:rPr>
            </w:pPr>
            <w:r>
              <w:rPr>
                <w:color w:val="FFFFFF"/>
              </w:rPr>
              <w:lastRenderedPageBreak/>
              <w:t xml:space="preserve">Embodying </w:t>
            </w:r>
            <w:r w:rsidR="00FE5687" w:rsidRPr="00150E3D">
              <w:rPr>
                <w:color w:val="FFFFFF"/>
              </w:rPr>
              <w:t>Visionary Leadership</w:t>
            </w:r>
          </w:p>
          <w:p w14:paraId="1F02A5CC" w14:textId="52069E24" w:rsidR="00FE5687" w:rsidRPr="007B28D9" w:rsidRDefault="008F7F06" w:rsidP="00FE5687">
            <w:pPr>
              <w:pStyle w:val="TableText"/>
              <w:spacing w:before="60" w:after="120"/>
              <w:rPr>
                <w:color w:val="FFFFFF"/>
              </w:rPr>
            </w:pPr>
            <w:r w:rsidRPr="008F7F06">
              <w:rPr>
                <w:color w:val="FFFFFF"/>
              </w:rPr>
              <w:t>A leader collaborates with the school community to create and implement a shared vision for student success, engagement, learning and well-being.</w:t>
            </w:r>
          </w:p>
        </w:tc>
      </w:tr>
      <w:tr w:rsidR="00FE5687" w14:paraId="4A573F09" w14:textId="77777777" w:rsidTr="002109F8">
        <w:trPr>
          <w:trHeight w:val="223"/>
        </w:trPr>
        <w:tc>
          <w:tcPr>
            <w:tcW w:w="5400" w:type="dxa"/>
          </w:tcPr>
          <w:p w14:paraId="51ACBFBF" w14:textId="77777777" w:rsidR="00FE5687" w:rsidRPr="00A37CD1" w:rsidRDefault="00FE5687" w:rsidP="00FE5687">
            <w:pPr>
              <w:pStyle w:val="Heading3"/>
              <w:spacing w:before="120"/>
            </w:pPr>
            <w:r w:rsidRPr="00A37CD1">
              <w:t>Indicators</w:t>
            </w:r>
          </w:p>
        </w:tc>
        <w:tc>
          <w:tcPr>
            <w:tcW w:w="5107" w:type="dxa"/>
          </w:tcPr>
          <w:p w14:paraId="6B44D2C8" w14:textId="77777777" w:rsidR="00FE5687" w:rsidRPr="00A37CD1" w:rsidRDefault="00FE5687" w:rsidP="00FE5687">
            <w:pPr>
              <w:pStyle w:val="Heading3"/>
              <w:spacing w:before="120"/>
            </w:pPr>
            <w:r w:rsidRPr="00A37CD1">
              <w:t>Evidence in Practice</w:t>
            </w:r>
          </w:p>
        </w:tc>
      </w:tr>
      <w:tr w:rsidR="00FE5687" w14:paraId="574FA918" w14:textId="77777777" w:rsidTr="002109F8">
        <w:trPr>
          <w:trHeight w:val="2880"/>
        </w:trPr>
        <w:tc>
          <w:tcPr>
            <w:tcW w:w="5400" w:type="dxa"/>
            <w:vMerge w:val="restart"/>
          </w:tcPr>
          <w:p w14:paraId="101A2A31" w14:textId="77777777" w:rsidR="00FE5687" w:rsidRDefault="00FE5687" w:rsidP="00FE5687">
            <w:pPr>
              <w:pStyle w:val="TableText"/>
              <w:ind w:right="216"/>
            </w:pPr>
            <w:r>
              <w:t>Achievement of this competency is demonstrated by indicators such as:</w:t>
            </w:r>
          </w:p>
          <w:p w14:paraId="64C0D386" w14:textId="5F572292" w:rsidR="008F7F06" w:rsidRDefault="008F7F06" w:rsidP="004146BF">
            <w:pPr>
              <w:pStyle w:val="Listwithletters"/>
              <w:numPr>
                <w:ilvl w:val="0"/>
                <w:numId w:val="5"/>
              </w:numPr>
            </w:pPr>
            <w:r>
              <w:t>communicating a philosophy of education that is student-centred and based on sound principles of effective teaching and leadership;</w:t>
            </w:r>
          </w:p>
          <w:p w14:paraId="359AC502" w14:textId="2729EB54" w:rsidR="008F7F06" w:rsidRDefault="008F7F06" w:rsidP="004146BF">
            <w:pPr>
              <w:pStyle w:val="Listwithletters"/>
              <w:numPr>
                <w:ilvl w:val="0"/>
                <w:numId w:val="5"/>
              </w:numPr>
            </w:pPr>
            <w:r>
              <w:t>recognizing the school community’s values and aspirations and demonstrating an appreciation for diversity;</w:t>
            </w:r>
          </w:p>
          <w:p w14:paraId="38633D43" w14:textId="6F2813CB" w:rsidR="008F7F06" w:rsidRDefault="008F7F06" w:rsidP="004146BF">
            <w:pPr>
              <w:pStyle w:val="Listwithletters"/>
              <w:numPr>
                <w:ilvl w:val="0"/>
                <w:numId w:val="5"/>
              </w:numPr>
            </w:pPr>
            <w:r>
              <w:t>collaborating with other leaders and superintendents to address challenges and priorities;</w:t>
            </w:r>
          </w:p>
          <w:p w14:paraId="672B21DB" w14:textId="6871A314" w:rsidR="008F7F06" w:rsidRDefault="008F7F06" w:rsidP="004146BF">
            <w:pPr>
              <w:pStyle w:val="Listwithletters"/>
              <w:numPr>
                <w:ilvl w:val="0"/>
                <w:numId w:val="5"/>
              </w:numPr>
            </w:pPr>
            <w:r>
              <w:t>supporting school community members, including school councils, in fulfilling their roles and responsibilities;</w:t>
            </w:r>
          </w:p>
          <w:p w14:paraId="4ABFAB61" w14:textId="5B6643D3" w:rsidR="008F7F06" w:rsidRDefault="008F7F06" w:rsidP="004146BF">
            <w:pPr>
              <w:pStyle w:val="Listwithletters"/>
              <w:numPr>
                <w:ilvl w:val="0"/>
                <w:numId w:val="5"/>
              </w:numPr>
            </w:pPr>
            <w:r>
              <w:t>promoting innovation, enabling positive change, and fostering commitment to continuous improvement; and</w:t>
            </w:r>
          </w:p>
          <w:p w14:paraId="29DBC160" w14:textId="325AD2B8" w:rsidR="00FE5687" w:rsidRDefault="008F7F06" w:rsidP="004146BF">
            <w:pPr>
              <w:pStyle w:val="Listwithletters"/>
              <w:numPr>
                <w:ilvl w:val="0"/>
                <w:numId w:val="5"/>
              </w:numPr>
            </w:pPr>
            <w:r>
              <w:t>accessing, sharing and using a range of data to determine progress towards achieving goals.</w:t>
            </w:r>
          </w:p>
          <w:p w14:paraId="3F0F4801" w14:textId="44D6C465" w:rsidR="002003C2" w:rsidRDefault="002003C2" w:rsidP="004146BF">
            <w:pPr>
              <w:pStyle w:val="Listwithletters"/>
              <w:numPr>
                <w:ilvl w:val="0"/>
                <w:numId w:val="14"/>
              </w:numPr>
            </w:pPr>
          </w:p>
          <w:p w14:paraId="484A33D1" w14:textId="77777777" w:rsidR="002003C2" w:rsidRDefault="002003C2" w:rsidP="002003C2">
            <w:pPr>
              <w:pStyle w:val="ListBullet"/>
              <w:numPr>
                <w:ilvl w:val="0"/>
                <w:numId w:val="0"/>
              </w:numPr>
              <w:ind w:left="360" w:hanging="360"/>
            </w:pPr>
          </w:p>
          <w:p w14:paraId="61B2B084" w14:textId="77777777" w:rsidR="002003C2" w:rsidRDefault="002003C2" w:rsidP="002003C2">
            <w:pPr>
              <w:pStyle w:val="ListBullet"/>
              <w:numPr>
                <w:ilvl w:val="0"/>
                <w:numId w:val="0"/>
              </w:numPr>
              <w:ind w:left="360" w:hanging="360"/>
            </w:pPr>
          </w:p>
          <w:p w14:paraId="1F2A9EC2" w14:textId="77777777" w:rsidR="002003C2" w:rsidRDefault="002003C2" w:rsidP="002003C2">
            <w:pPr>
              <w:pStyle w:val="ListBullet"/>
              <w:numPr>
                <w:ilvl w:val="0"/>
                <w:numId w:val="0"/>
              </w:numPr>
              <w:ind w:left="360" w:hanging="360"/>
            </w:pPr>
          </w:p>
          <w:p w14:paraId="4119340B" w14:textId="77777777" w:rsidR="002003C2" w:rsidRDefault="002003C2" w:rsidP="002003C2">
            <w:pPr>
              <w:pStyle w:val="ListBullet"/>
              <w:numPr>
                <w:ilvl w:val="0"/>
                <w:numId w:val="0"/>
              </w:numPr>
              <w:ind w:left="360" w:hanging="360"/>
            </w:pPr>
          </w:p>
          <w:p w14:paraId="5BD507DA" w14:textId="1E52A06F" w:rsidR="00772E05" w:rsidRPr="00C07076" w:rsidRDefault="00772E05" w:rsidP="00772E05">
            <w:pPr>
              <w:pStyle w:val="ListBullet"/>
              <w:numPr>
                <w:ilvl w:val="0"/>
                <w:numId w:val="0"/>
              </w:numPr>
              <w:ind w:left="360" w:hanging="360"/>
            </w:pPr>
          </w:p>
        </w:tc>
        <w:tc>
          <w:tcPr>
            <w:tcW w:w="5107" w:type="dxa"/>
          </w:tcPr>
          <w:p w14:paraId="169B1A61" w14:textId="274C1927" w:rsidR="00772E05" w:rsidRPr="00C07076" w:rsidRDefault="00772E05" w:rsidP="00772E05">
            <w:pPr>
              <w:pStyle w:val="ListBullet"/>
            </w:pPr>
          </w:p>
        </w:tc>
      </w:tr>
      <w:tr w:rsidR="00FE5687" w14:paraId="68B41DF7" w14:textId="77777777" w:rsidTr="002109F8">
        <w:trPr>
          <w:trHeight w:val="89"/>
        </w:trPr>
        <w:tc>
          <w:tcPr>
            <w:tcW w:w="5400" w:type="dxa"/>
            <w:vMerge/>
          </w:tcPr>
          <w:p w14:paraId="2616DDDB" w14:textId="77777777" w:rsidR="00FE5687" w:rsidRDefault="00FE5687" w:rsidP="00FE5687">
            <w:pPr>
              <w:pStyle w:val="ListBullet"/>
            </w:pPr>
          </w:p>
        </w:tc>
        <w:tc>
          <w:tcPr>
            <w:tcW w:w="5107" w:type="dxa"/>
          </w:tcPr>
          <w:p w14:paraId="5649CFC2" w14:textId="77777777" w:rsidR="00FE5687" w:rsidRPr="0040361A" w:rsidRDefault="00FE5687" w:rsidP="00FE5687">
            <w:pPr>
              <w:pStyle w:val="Heading3"/>
              <w:spacing w:before="120"/>
            </w:pPr>
            <w:r w:rsidRPr="00A37CD1">
              <w:t>Areas for Growth</w:t>
            </w:r>
          </w:p>
        </w:tc>
      </w:tr>
      <w:tr w:rsidR="00FE5687" w14:paraId="7A8E7C87" w14:textId="77777777" w:rsidTr="002109F8">
        <w:trPr>
          <w:trHeight w:val="2880"/>
        </w:trPr>
        <w:tc>
          <w:tcPr>
            <w:tcW w:w="5400" w:type="dxa"/>
            <w:vMerge/>
          </w:tcPr>
          <w:p w14:paraId="60EE7A6C" w14:textId="77777777" w:rsidR="00FE5687" w:rsidRDefault="00FE5687" w:rsidP="00FE5687">
            <w:pPr>
              <w:pStyle w:val="ListBullet"/>
            </w:pPr>
          </w:p>
        </w:tc>
        <w:tc>
          <w:tcPr>
            <w:tcW w:w="5107" w:type="dxa"/>
          </w:tcPr>
          <w:p w14:paraId="37DB7E71" w14:textId="4DA7822A" w:rsidR="00772E05" w:rsidRPr="00C07076" w:rsidRDefault="00772E05" w:rsidP="00772E05">
            <w:pPr>
              <w:pStyle w:val="ListBullet"/>
            </w:pPr>
          </w:p>
        </w:tc>
      </w:tr>
    </w:tbl>
    <w:p w14:paraId="474C522F" w14:textId="77777777" w:rsidR="00FE5687" w:rsidRDefault="00FE5687"/>
    <w:p w14:paraId="66E0DFF9" w14:textId="77777777" w:rsidR="00772E05" w:rsidRDefault="00772E05">
      <w:r>
        <w:rPr>
          <w:b/>
          <w:bCs/>
        </w:rPr>
        <w:br w:type="page"/>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400"/>
        <w:gridCol w:w="5107"/>
      </w:tblGrid>
      <w:tr w:rsidR="00FE5687" w14:paraId="4F0CFF53" w14:textId="77777777" w:rsidTr="002109F8">
        <w:trPr>
          <w:trHeight w:val="654"/>
        </w:trPr>
        <w:tc>
          <w:tcPr>
            <w:tcW w:w="10507" w:type="dxa"/>
            <w:gridSpan w:val="2"/>
            <w:shd w:val="clear" w:color="auto" w:fill="4495D1"/>
          </w:tcPr>
          <w:p w14:paraId="55F9BAC0" w14:textId="004B6150" w:rsidR="00FE5687" w:rsidRPr="00C66B7C" w:rsidRDefault="00FE5687" w:rsidP="00FE5687">
            <w:pPr>
              <w:pStyle w:val="Heading2"/>
              <w:spacing w:before="120"/>
              <w:rPr>
                <w:color w:val="FFFFFF"/>
              </w:rPr>
            </w:pPr>
            <w:r w:rsidRPr="00C66B7C">
              <w:rPr>
                <w:color w:val="FFFFFF"/>
              </w:rPr>
              <w:lastRenderedPageBreak/>
              <w:t xml:space="preserve">Leading </w:t>
            </w:r>
            <w:r w:rsidR="00D71138">
              <w:rPr>
                <w:color w:val="FFFFFF"/>
              </w:rPr>
              <w:t xml:space="preserve">a </w:t>
            </w:r>
            <w:r w:rsidRPr="00C66B7C">
              <w:rPr>
                <w:color w:val="FFFFFF"/>
              </w:rPr>
              <w:t>Learning</w:t>
            </w:r>
            <w:r w:rsidR="00D71138">
              <w:rPr>
                <w:color w:val="FFFFFF"/>
              </w:rPr>
              <w:t xml:space="preserve"> Community</w:t>
            </w:r>
          </w:p>
          <w:p w14:paraId="687E443E" w14:textId="41A4F3E3" w:rsidR="00FE5687" w:rsidRPr="007B28D9" w:rsidRDefault="00D71138" w:rsidP="00FE5687">
            <w:pPr>
              <w:pStyle w:val="TableText"/>
              <w:spacing w:before="60" w:after="120"/>
              <w:rPr>
                <w:color w:val="FFFFFF"/>
              </w:rPr>
            </w:pPr>
            <w:r w:rsidRPr="00D71138">
              <w:rPr>
                <w:color w:val="FFFFFF"/>
              </w:rPr>
              <w:t>A leader nurtures and sustains a culture that supports evidence-informed teaching and learning.</w:t>
            </w:r>
          </w:p>
        </w:tc>
      </w:tr>
      <w:tr w:rsidR="00FE5687" w14:paraId="4E2006DB" w14:textId="77777777" w:rsidTr="002109F8">
        <w:trPr>
          <w:trHeight w:val="190"/>
        </w:trPr>
        <w:tc>
          <w:tcPr>
            <w:tcW w:w="5400" w:type="dxa"/>
          </w:tcPr>
          <w:p w14:paraId="40ABF635" w14:textId="77777777" w:rsidR="00FE5687" w:rsidRPr="00A37CD1" w:rsidRDefault="00FE5687" w:rsidP="00FE5687">
            <w:pPr>
              <w:pStyle w:val="Heading3"/>
              <w:spacing w:before="120"/>
            </w:pPr>
            <w:r w:rsidRPr="00A37CD1">
              <w:t>Indicators</w:t>
            </w:r>
          </w:p>
        </w:tc>
        <w:tc>
          <w:tcPr>
            <w:tcW w:w="5107" w:type="dxa"/>
          </w:tcPr>
          <w:p w14:paraId="20112E0A" w14:textId="77777777" w:rsidR="00FE5687" w:rsidRPr="00A37CD1" w:rsidRDefault="00FE5687" w:rsidP="00FE5687">
            <w:pPr>
              <w:pStyle w:val="Heading3"/>
              <w:spacing w:before="120"/>
            </w:pPr>
            <w:r w:rsidRPr="00A37CD1">
              <w:t>Evidence in Practice</w:t>
            </w:r>
            <w:r>
              <w:t xml:space="preserve"> </w:t>
            </w:r>
          </w:p>
        </w:tc>
      </w:tr>
      <w:tr w:rsidR="00FE5687" w14:paraId="6FD92329" w14:textId="77777777" w:rsidTr="002109F8">
        <w:trPr>
          <w:trHeight w:val="2880"/>
        </w:trPr>
        <w:tc>
          <w:tcPr>
            <w:tcW w:w="5400" w:type="dxa"/>
            <w:vMerge w:val="restart"/>
          </w:tcPr>
          <w:p w14:paraId="3DB3D580" w14:textId="77777777" w:rsidR="00FE5687" w:rsidRDefault="00FE5687" w:rsidP="00FE5687">
            <w:pPr>
              <w:pStyle w:val="TableText"/>
              <w:ind w:right="216"/>
            </w:pPr>
            <w:r>
              <w:t>Achievement of this competency is demonstrated by indicators such as:</w:t>
            </w:r>
          </w:p>
          <w:p w14:paraId="1470655A" w14:textId="60367BA4" w:rsidR="00C45F6F" w:rsidRDefault="00C45F6F" w:rsidP="004146BF">
            <w:pPr>
              <w:pStyle w:val="Listwithletters"/>
              <w:numPr>
                <w:ilvl w:val="0"/>
                <w:numId w:val="6"/>
              </w:numPr>
            </w:pPr>
            <w:r>
              <w:t xml:space="preserve">fostering in the school community equality and respect with regard to rights as provided for in the </w:t>
            </w:r>
            <w:r w:rsidRPr="00C45F6F">
              <w:rPr>
                <w:i/>
              </w:rPr>
              <w:t>Alberta Human Rights Act and the Canadian Charter of Rights and Freedoms</w:t>
            </w:r>
            <w:r>
              <w:t>;</w:t>
            </w:r>
          </w:p>
          <w:p w14:paraId="649E5DCF" w14:textId="5EF29FB4" w:rsidR="00C45F6F" w:rsidRDefault="00C45F6F" w:rsidP="004146BF">
            <w:pPr>
              <w:pStyle w:val="Listwithletters"/>
              <w:numPr>
                <w:ilvl w:val="0"/>
                <w:numId w:val="6"/>
              </w:numPr>
            </w:pPr>
            <w:r>
              <w:t>creating an inclusive learning environment in which diversity is embraced, a sense of belonging is emphasized, and all students and staff are welcomed, cared for, respected, and safe;</w:t>
            </w:r>
          </w:p>
          <w:p w14:paraId="4CC1C62A" w14:textId="784700E8" w:rsidR="00C45F6F" w:rsidRDefault="00C45F6F" w:rsidP="004146BF">
            <w:pPr>
              <w:pStyle w:val="Listwithletters"/>
              <w:numPr>
                <w:ilvl w:val="0"/>
                <w:numId w:val="6"/>
              </w:numPr>
            </w:pPr>
            <w:r>
              <w:t>developing a shared responsibility for the success of all students;</w:t>
            </w:r>
          </w:p>
          <w:p w14:paraId="5659B1CE" w14:textId="4443180A" w:rsidR="00C45F6F" w:rsidRDefault="00C45F6F" w:rsidP="004146BF">
            <w:pPr>
              <w:pStyle w:val="Listwithletters"/>
              <w:numPr>
                <w:ilvl w:val="0"/>
                <w:numId w:val="6"/>
              </w:numPr>
            </w:pPr>
            <w:r>
              <w:t>cultivating a culture of high expectations for all students and staff;</w:t>
            </w:r>
          </w:p>
          <w:p w14:paraId="0AB68C6B" w14:textId="623760C6" w:rsidR="00C45F6F" w:rsidRDefault="00C45F6F" w:rsidP="004146BF">
            <w:pPr>
              <w:pStyle w:val="Listwithletters"/>
              <w:numPr>
                <w:ilvl w:val="0"/>
                <w:numId w:val="6"/>
              </w:numPr>
            </w:pPr>
            <w:r>
              <w:t>creating meaningful, collaborative learning opportunities for teachers and support staff;</w:t>
            </w:r>
          </w:p>
          <w:p w14:paraId="468CBCCB" w14:textId="7C62293A" w:rsidR="00C45F6F" w:rsidRDefault="00C45F6F" w:rsidP="004146BF">
            <w:pPr>
              <w:pStyle w:val="Listwithletters"/>
              <w:numPr>
                <w:ilvl w:val="0"/>
                <w:numId w:val="6"/>
              </w:numPr>
            </w:pPr>
            <w:r>
              <w:t>establishing opportunities and expectations for the positive involvement of parents/guardians in supporting student learning;</w:t>
            </w:r>
          </w:p>
          <w:p w14:paraId="73F229D8" w14:textId="3D9A0147" w:rsidR="00C45F6F" w:rsidRDefault="00C45F6F" w:rsidP="004146BF">
            <w:pPr>
              <w:pStyle w:val="Listwithletters"/>
              <w:numPr>
                <w:ilvl w:val="0"/>
                <w:numId w:val="6"/>
              </w:numPr>
            </w:pPr>
            <w:r>
              <w:t>creating an environment for the safe and ethical use of technology;</w:t>
            </w:r>
          </w:p>
          <w:p w14:paraId="1A702DF2" w14:textId="14239D5B" w:rsidR="00C45F6F" w:rsidRDefault="00C45F6F" w:rsidP="004146BF">
            <w:pPr>
              <w:pStyle w:val="Listwithletters"/>
              <w:numPr>
                <w:ilvl w:val="0"/>
                <w:numId w:val="6"/>
              </w:numPr>
            </w:pPr>
            <w:r>
              <w:t>collaborating with community service agencies to provide wrap-around supports for all students who may require them, including those with mental health needs; and</w:t>
            </w:r>
          </w:p>
          <w:p w14:paraId="0CCD1B54" w14:textId="18FCEBF7" w:rsidR="00FE5687" w:rsidRDefault="00C45F6F" w:rsidP="004146BF">
            <w:pPr>
              <w:pStyle w:val="Listwithletters"/>
              <w:numPr>
                <w:ilvl w:val="0"/>
                <w:numId w:val="6"/>
              </w:numPr>
            </w:pPr>
            <w:r>
              <w:t>recognizing student and staff accomplishments.</w:t>
            </w:r>
          </w:p>
          <w:p w14:paraId="0514C93F" w14:textId="77777777" w:rsidR="00772E05" w:rsidRDefault="00772E05" w:rsidP="002003C2">
            <w:pPr>
              <w:pStyle w:val="ListBullet"/>
            </w:pPr>
          </w:p>
          <w:p w14:paraId="085724E9" w14:textId="77777777" w:rsidR="002003C2" w:rsidRDefault="002003C2" w:rsidP="002003C2">
            <w:pPr>
              <w:pStyle w:val="ListBullet"/>
              <w:numPr>
                <w:ilvl w:val="0"/>
                <w:numId w:val="0"/>
              </w:numPr>
              <w:ind w:left="360" w:hanging="360"/>
            </w:pPr>
          </w:p>
          <w:p w14:paraId="491674D9" w14:textId="77777777" w:rsidR="002003C2" w:rsidRDefault="002003C2" w:rsidP="002003C2">
            <w:pPr>
              <w:pStyle w:val="ListBullet"/>
              <w:numPr>
                <w:ilvl w:val="0"/>
                <w:numId w:val="0"/>
              </w:numPr>
              <w:ind w:left="360" w:hanging="360"/>
            </w:pPr>
          </w:p>
          <w:p w14:paraId="3BE8AEFB" w14:textId="77777777" w:rsidR="002003C2" w:rsidRDefault="002003C2" w:rsidP="002003C2">
            <w:pPr>
              <w:pStyle w:val="ListBullet"/>
              <w:numPr>
                <w:ilvl w:val="0"/>
                <w:numId w:val="0"/>
              </w:numPr>
              <w:ind w:left="360" w:hanging="360"/>
            </w:pPr>
          </w:p>
          <w:p w14:paraId="1CE61FDB" w14:textId="77777777" w:rsidR="002003C2" w:rsidRDefault="002003C2" w:rsidP="002003C2">
            <w:pPr>
              <w:pStyle w:val="ListBullet"/>
              <w:numPr>
                <w:ilvl w:val="0"/>
                <w:numId w:val="0"/>
              </w:numPr>
              <w:ind w:left="360" w:hanging="360"/>
            </w:pPr>
          </w:p>
          <w:p w14:paraId="339E1C84" w14:textId="688DA454" w:rsidR="002003C2" w:rsidRPr="00C07076" w:rsidRDefault="002003C2" w:rsidP="002003C2">
            <w:pPr>
              <w:pStyle w:val="ListBullet"/>
              <w:numPr>
                <w:ilvl w:val="0"/>
                <w:numId w:val="0"/>
              </w:numPr>
              <w:ind w:left="360" w:hanging="360"/>
            </w:pPr>
          </w:p>
        </w:tc>
        <w:tc>
          <w:tcPr>
            <w:tcW w:w="5107" w:type="dxa"/>
          </w:tcPr>
          <w:p w14:paraId="53B8B3DE" w14:textId="1DA03BC2" w:rsidR="00772E05" w:rsidRPr="00C07076" w:rsidRDefault="00772E05" w:rsidP="00772E05">
            <w:pPr>
              <w:pStyle w:val="ListBullet"/>
            </w:pPr>
          </w:p>
        </w:tc>
      </w:tr>
      <w:tr w:rsidR="00FE5687" w14:paraId="0680C8B5" w14:textId="77777777" w:rsidTr="002109F8">
        <w:trPr>
          <w:trHeight w:val="314"/>
        </w:trPr>
        <w:tc>
          <w:tcPr>
            <w:tcW w:w="5400" w:type="dxa"/>
            <w:vMerge/>
          </w:tcPr>
          <w:p w14:paraId="7826E217" w14:textId="77777777" w:rsidR="00FE5687" w:rsidRDefault="00FE5687" w:rsidP="00FE5687">
            <w:pPr>
              <w:pStyle w:val="ListBullet"/>
            </w:pPr>
          </w:p>
        </w:tc>
        <w:tc>
          <w:tcPr>
            <w:tcW w:w="5107" w:type="dxa"/>
          </w:tcPr>
          <w:p w14:paraId="06BC727D" w14:textId="77777777" w:rsidR="00FE5687" w:rsidRPr="0040361A" w:rsidRDefault="00FE5687" w:rsidP="00FE5687">
            <w:pPr>
              <w:pStyle w:val="Heading3"/>
              <w:spacing w:before="120"/>
            </w:pPr>
            <w:r w:rsidRPr="00A37CD1">
              <w:t>Areas for Growth</w:t>
            </w:r>
          </w:p>
        </w:tc>
      </w:tr>
      <w:tr w:rsidR="00FE5687" w14:paraId="3ED8243D" w14:textId="77777777" w:rsidTr="002109F8">
        <w:trPr>
          <w:trHeight w:val="2880"/>
        </w:trPr>
        <w:tc>
          <w:tcPr>
            <w:tcW w:w="5400" w:type="dxa"/>
            <w:vMerge/>
          </w:tcPr>
          <w:p w14:paraId="15A06A13" w14:textId="77777777" w:rsidR="00FE5687" w:rsidRDefault="00FE5687" w:rsidP="00FE5687">
            <w:pPr>
              <w:pStyle w:val="ListBullet"/>
            </w:pPr>
          </w:p>
        </w:tc>
        <w:tc>
          <w:tcPr>
            <w:tcW w:w="5107" w:type="dxa"/>
          </w:tcPr>
          <w:p w14:paraId="461215B9" w14:textId="77777777" w:rsidR="00FE5687" w:rsidRPr="00C07076" w:rsidRDefault="00FE5687" w:rsidP="00FE5687">
            <w:pPr>
              <w:pStyle w:val="ListBullet"/>
            </w:pPr>
          </w:p>
        </w:tc>
      </w:tr>
    </w:tbl>
    <w:p w14:paraId="04F2FD53" w14:textId="77777777" w:rsidR="00FE5687" w:rsidRDefault="00FE5687" w:rsidP="00FE5687"/>
    <w:p w14:paraId="09AF88F3" w14:textId="77777777" w:rsidR="00C45F6F" w:rsidRDefault="00C45F6F">
      <w:r>
        <w:rPr>
          <w:b/>
          <w:bCs/>
        </w:rPr>
        <w:br w:type="page"/>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400"/>
        <w:gridCol w:w="5107"/>
      </w:tblGrid>
      <w:tr w:rsidR="00FE5687" w:rsidRPr="00C66B7C" w14:paraId="1CB61DB7" w14:textId="77777777" w:rsidTr="002109F8">
        <w:trPr>
          <w:trHeight w:val="654"/>
        </w:trPr>
        <w:tc>
          <w:tcPr>
            <w:tcW w:w="10507" w:type="dxa"/>
            <w:gridSpan w:val="2"/>
            <w:shd w:val="clear" w:color="auto" w:fill="B2BB1E"/>
          </w:tcPr>
          <w:p w14:paraId="078E96E4" w14:textId="181518B7" w:rsidR="00C45F6F" w:rsidRDefault="00C45F6F" w:rsidP="00FE5687">
            <w:pPr>
              <w:pStyle w:val="Heading2"/>
              <w:spacing w:before="120"/>
              <w:rPr>
                <w:color w:val="FFFFFF"/>
              </w:rPr>
            </w:pPr>
            <w:r w:rsidRPr="00C45F6F">
              <w:rPr>
                <w:color w:val="FFFFFF"/>
              </w:rPr>
              <w:lastRenderedPageBreak/>
              <w:t xml:space="preserve">Supporting the Application of Foundational Knowledge about First Nations, </w:t>
            </w:r>
          </w:p>
          <w:p w14:paraId="78ECFF5D" w14:textId="22598728" w:rsidR="00FE5687" w:rsidRPr="00025020" w:rsidRDefault="002003C2" w:rsidP="00C45F6F">
            <w:pPr>
              <w:pStyle w:val="Heading2"/>
              <w:rPr>
                <w:color w:val="FFFFFF"/>
              </w:rPr>
            </w:pPr>
            <w:r w:rsidRPr="00C45F6F">
              <w:rPr>
                <w:color w:val="FFFFFF"/>
              </w:rPr>
              <w:t xml:space="preserve">Métis </w:t>
            </w:r>
            <w:r>
              <w:rPr>
                <w:color w:val="FFFFFF"/>
              </w:rPr>
              <w:t>a</w:t>
            </w:r>
            <w:r w:rsidR="00C45F6F" w:rsidRPr="00C45F6F">
              <w:rPr>
                <w:color w:val="FFFFFF"/>
              </w:rPr>
              <w:t>nd Inuit</w:t>
            </w:r>
          </w:p>
          <w:p w14:paraId="370D850D" w14:textId="7E9346C6" w:rsidR="00FE5687" w:rsidRPr="00025020" w:rsidRDefault="00C45F6F" w:rsidP="002003C2">
            <w:pPr>
              <w:pStyle w:val="TableText"/>
              <w:spacing w:before="60" w:after="120"/>
              <w:ind w:right="284"/>
            </w:pPr>
            <w:r w:rsidRPr="00C45F6F">
              <w:rPr>
                <w:color w:val="FFFFFF"/>
              </w:rPr>
              <w:t>A leader supports the school community in acquiring and applying foundational knowledge about First Nations, Métis and Inuit for the benefit of all students.</w:t>
            </w:r>
            <w:r w:rsidR="00FE5687" w:rsidRPr="00025020">
              <w:tab/>
            </w:r>
          </w:p>
        </w:tc>
      </w:tr>
      <w:tr w:rsidR="00FE5687" w:rsidRPr="00A37CD1" w14:paraId="511CEFD1" w14:textId="77777777" w:rsidTr="002109F8">
        <w:trPr>
          <w:trHeight w:val="190"/>
        </w:trPr>
        <w:tc>
          <w:tcPr>
            <w:tcW w:w="5400" w:type="dxa"/>
          </w:tcPr>
          <w:p w14:paraId="119EAEBB" w14:textId="77777777" w:rsidR="00FE5687" w:rsidRPr="00A37CD1" w:rsidRDefault="00FE5687" w:rsidP="00FE5687">
            <w:pPr>
              <w:pStyle w:val="Heading3"/>
              <w:spacing w:before="120"/>
            </w:pPr>
            <w:r w:rsidRPr="00A37CD1">
              <w:t>Indicators</w:t>
            </w:r>
          </w:p>
        </w:tc>
        <w:tc>
          <w:tcPr>
            <w:tcW w:w="5107" w:type="dxa"/>
          </w:tcPr>
          <w:p w14:paraId="0FA1E6B9" w14:textId="77777777" w:rsidR="00FE5687" w:rsidRPr="00A37CD1" w:rsidRDefault="00FE5687" w:rsidP="00FE5687">
            <w:pPr>
              <w:pStyle w:val="Heading3"/>
              <w:spacing w:before="120"/>
            </w:pPr>
            <w:r w:rsidRPr="00A37CD1">
              <w:t>Evidence in Practice</w:t>
            </w:r>
          </w:p>
        </w:tc>
      </w:tr>
      <w:tr w:rsidR="00FE5687" w14:paraId="3005CA6A" w14:textId="77777777" w:rsidTr="002109F8">
        <w:trPr>
          <w:trHeight w:val="2880"/>
        </w:trPr>
        <w:tc>
          <w:tcPr>
            <w:tcW w:w="5400" w:type="dxa"/>
            <w:vMerge w:val="restart"/>
          </w:tcPr>
          <w:p w14:paraId="5E290FFF" w14:textId="77777777" w:rsidR="00FE5687" w:rsidRDefault="00FE5687" w:rsidP="00FE5687">
            <w:pPr>
              <w:pStyle w:val="TableText"/>
              <w:ind w:right="216"/>
            </w:pPr>
            <w:r>
              <w:t>Achievement of this competency is demonstrated by indicators such as:</w:t>
            </w:r>
          </w:p>
          <w:p w14:paraId="0B2DE10D" w14:textId="72051C51" w:rsidR="00C45F6F" w:rsidRDefault="00C45F6F" w:rsidP="004146BF">
            <w:pPr>
              <w:pStyle w:val="Listwithletters"/>
              <w:numPr>
                <w:ilvl w:val="0"/>
                <w:numId w:val="7"/>
              </w:numPr>
            </w:pPr>
            <w:r>
              <w:t>understanding the historical, social, economic, and political implications of:</w:t>
            </w:r>
          </w:p>
          <w:p w14:paraId="7A1F6D63" w14:textId="09529E30" w:rsidR="00C45F6F" w:rsidRDefault="00C45F6F" w:rsidP="004146BF">
            <w:pPr>
              <w:pStyle w:val="Listwithletters"/>
              <w:numPr>
                <w:ilvl w:val="0"/>
                <w:numId w:val="11"/>
              </w:numPr>
              <w:ind w:left="584" w:right="74" w:hanging="227"/>
            </w:pPr>
            <w:r>
              <w:t>treaties and agreements with First Nations;</w:t>
            </w:r>
          </w:p>
          <w:p w14:paraId="7C2B5832" w14:textId="7C33BE11" w:rsidR="00C45F6F" w:rsidRDefault="00C45F6F" w:rsidP="004146BF">
            <w:pPr>
              <w:pStyle w:val="Listwithletters"/>
              <w:numPr>
                <w:ilvl w:val="0"/>
                <w:numId w:val="11"/>
              </w:numPr>
              <w:ind w:left="584" w:right="74" w:hanging="227"/>
            </w:pPr>
            <w:r>
              <w:t>legislation and agreements negotiated with Métis; and</w:t>
            </w:r>
          </w:p>
          <w:p w14:paraId="25E35EEA" w14:textId="379CDA86" w:rsidR="00C45F6F" w:rsidRDefault="00C45F6F" w:rsidP="004146BF">
            <w:pPr>
              <w:pStyle w:val="Listwithletters"/>
              <w:numPr>
                <w:ilvl w:val="0"/>
                <w:numId w:val="11"/>
              </w:numPr>
              <w:ind w:left="584" w:right="74" w:hanging="227"/>
            </w:pPr>
            <w:r>
              <w:t>residential schools and their legacy;</w:t>
            </w:r>
          </w:p>
          <w:p w14:paraId="13D0BFC1" w14:textId="7C69F886" w:rsidR="00C45F6F" w:rsidRDefault="00C45F6F" w:rsidP="004146BF">
            <w:pPr>
              <w:pStyle w:val="Listwithletters"/>
              <w:numPr>
                <w:ilvl w:val="0"/>
                <w:numId w:val="7"/>
              </w:numPr>
            </w:pPr>
            <w:r>
              <w:t>aligning resources and building the capacity of the school community to support First Nations, Métis and Inuit student achievement;</w:t>
            </w:r>
          </w:p>
          <w:p w14:paraId="032FE8AC" w14:textId="283B1C2D" w:rsidR="00C45F6F" w:rsidRDefault="00C45F6F" w:rsidP="004146BF">
            <w:pPr>
              <w:pStyle w:val="Listwithletters"/>
              <w:numPr>
                <w:ilvl w:val="0"/>
                <w:numId w:val="7"/>
              </w:numPr>
            </w:pPr>
            <w:r>
              <w:t>enabling all school staff and students to gain a knowledge and understanding of, and respect for, the histories, cultures, languages, contributions, perspectives, experiences and contemporary contexts of First Nations, Métis and Inuit; and</w:t>
            </w:r>
          </w:p>
          <w:p w14:paraId="6E62D330" w14:textId="57C287E1" w:rsidR="00FE5687" w:rsidRDefault="00C45F6F" w:rsidP="004146BF">
            <w:pPr>
              <w:pStyle w:val="Listwithletters"/>
              <w:numPr>
                <w:ilvl w:val="0"/>
                <w:numId w:val="7"/>
              </w:numPr>
            </w:pPr>
            <w:r>
              <w:t>pursuing opportunities and engaging in practices to facilitate reconciliation within the school community.</w:t>
            </w:r>
            <w:r w:rsidR="00FE5687">
              <w:t xml:space="preserve"> </w:t>
            </w:r>
          </w:p>
          <w:p w14:paraId="321E0A76" w14:textId="77777777" w:rsidR="00772E05" w:rsidRDefault="00772E05" w:rsidP="002003C2">
            <w:pPr>
              <w:pStyle w:val="ListBullet"/>
            </w:pPr>
          </w:p>
          <w:p w14:paraId="58FC68A7" w14:textId="77777777" w:rsidR="002003C2" w:rsidRDefault="002003C2" w:rsidP="002003C2">
            <w:pPr>
              <w:pStyle w:val="ListBullet"/>
              <w:numPr>
                <w:ilvl w:val="0"/>
                <w:numId w:val="0"/>
              </w:numPr>
            </w:pPr>
          </w:p>
          <w:p w14:paraId="65B3B96C" w14:textId="77777777" w:rsidR="002003C2" w:rsidRDefault="002003C2" w:rsidP="002003C2">
            <w:pPr>
              <w:pStyle w:val="ListBullet"/>
              <w:numPr>
                <w:ilvl w:val="0"/>
                <w:numId w:val="0"/>
              </w:numPr>
            </w:pPr>
          </w:p>
          <w:p w14:paraId="58F01F0B" w14:textId="77777777" w:rsidR="002003C2" w:rsidRDefault="002003C2" w:rsidP="002003C2">
            <w:pPr>
              <w:pStyle w:val="ListBullet"/>
              <w:numPr>
                <w:ilvl w:val="0"/>
                <w:numId w:val="0"/>
              </w:numPr>
            </w:pPr>
          </w:p>
          <w:p w14:paraId="51D347A1" w14:textId="77777777" w:rsidR="002003C2" w:rsidRDefault="002003C2" w:rsidP="002003C2">
            <w:pPr>
              <w:pStyle w:val="ListBullet"/>
              <w:numPr>
                <w:ilvl w:val="0"/>
                <w:numId w:val="0"/>
              </w:numPr>
            </w:pPr>
          </w:p>
          <w:p w14:paraId="604CCFCC" w14:textId="0EE3BCEB" w:rsidR="002003C2" w:rsidRPr="00C07076" w:rsidRDefault="002003C2" w:rsidP="002003C2">
            <w:pPr>
              <w:pStyle w:val="ListBullet"/>
              <w:numPr>
                <w:ilvl w:val="0"/>
                <w:numId w:val="0"/>
              </w:numPr>
            </w:pPr>
          </w:p>
        </w:tc>
        <w:tc>
          <w:tcPr>
            <w:tcW w:w="5107" w:type="dxa"/>
          </w:tcPr>
          <w:p w14:paraId="7DCCAC95" w14:textId="60E117C8" w:rsidR="00772E05" w:rsidRPr="00C07076" w:rsidRDefault="00772E05" w:rsidP="002003C2">
            <w:pPr>
              <w:pStyle w:val="ListBullet"/>
            </w:pPr>
          </w:p>
        </w:tc>
      </w:tr>
      <w:tr w:rsidR="00FE5687" w14:paraId="7E8EF53D" w14:textId="77777777" w:rsidTr="002109F8">
        <w:trPr>
          <w:trHeight w:val="278"/>
        </w:trPr>
        <w:tc>
          <w:tcPr>
            <w:tcW w:w="5400" w:type="dxa"/>
            <w:vMerge/>
          </w:tcPr>
          <w:p w14:paraId="693308C4" w14:textId="77777777" w:rsidR="00FE5687" w:rsidRDefault="00FE5687" w:rsidP="00FE5687">
            <w:pPr>
              <w:pStyle w:val="ListBullet"/>
            </w:pPr>
          </w:p>
        </w:tc>
        <w:tc>
          <w:tcPr>
            <w:tcW w:w="5107" w:type="dxa"/>
          </w:tcPr>
          <w:p w14:paraId="65E4333F" w14:textId="77777777" w:rsidR="00FE5687" w:rsidRPr="0040361A" w:rsidRDefault="00FE5687" w:rsidP="00FE5687">
            <w:pPr>
              <w:pStyle w:val="Heading3"/>
              <w:spacing w:before="120"/>
            </w:pPr>
            <w:r w:rsidRPr="00A37CD1">
              <w:t>Areas for Growth</w:t>
            </w:r>
          </w:p>
        </w:tc>
      </w:tr>
      <w:tr w:rsidR="00FE5687" w14:paraId="126B2459" w14:textId="77777777" w:rsidTr="002109F8">
        <w:trPr>
          <w:trHeight w:val="2880"/>
        </w:trPr>
        <w:tc>
          <w:tcPr>
            <w:tcW w:w="5400" w:type="dxa"/>
            <w:vMerge/>
          </w:tcPr>
          <w:p w14:paraId="4D6320F1" w14:textId="77777777" w:rsidR="00FE5687" w:rsidRDefault="00FE5687" w:rsidP="00FE5687">
            <w:pPr>
              <w:pStyle w:val="ListBullet"/>
            </w:pPr>
          </w:p>
        </w:tc>
        <w:tc>
          <w:tcPr>
            <w:tcW w:w="5107" w:type="dxa"/>
          </w:tcPr>
          <w:p w14:paraId="6EF39A16" w14:textId="77777777" w:rsidR="00FE5687" w:rsidRPr="00C07076" w:rsidRDefault="00FE5687" w:rsidP="00FE5687">
            <w:pPr>
              <w:pStyle w:val="ListBullet"/>
            </w:pPr>
          </w:p>
        </w:tc>
      </w:tr>
    </w:tbl>
    <w:p w14:paraId="45B99822" w14:textId="77777777" w:rsidR="00C45F6F" w:rsidRDefault="00C45F6F"/>
    <w:p w14:paraId="7A2F8642" w14:textId="77777777" w:rsidR="00C45F6F" w:rsidRDefault="00C45F6F">
      <w:r>
        <w:rPr>
          <w:b/>
          <w:bCs/>
        </w:rPr>
        <w:br w:type="page"/>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400"/>
        <w:gridCol w:w="5107"/>
      </w:tblGrid>
      <w:tr w:rsidR="00FE5687" w:rsidRPr="00025020" w14:paraId="76FE959E" w14:textId="77777777" w:rsidTr="002109F8">
        <w:trPr>
          <w:trHeight w:val="654"/>
        </w:trPr>
        <w:tc>
          <w:tcPr>
            <w:tcW w:w="10507" w:type="dxa"/>
            <w:gridSpan w:val="2"/>
            <w:shd w:val="clear" w:color="auto" w:fill="4A8B40"/>
          </w:tcPr>
          <w:p w14:paraId="3D625798" w14:textId="7ED63155" w:rsidR="00FE5687" w:rsidRPr="00711FF6" w:rsidRDefault="00C45F6F" w:rsidP="00FE5687">
            <w:pPr>
              <w:pStyle w:val="Heading2"/>
              <w:spacing w:before="120"/>
              <w:rPr>
                <w:color w:val="FFFFFF"/>
              </w:rPr>
            </w:pPr>
            <w:r>
              <w:rPr>
                <w:color w:val="FFFFFF"/>
              </w:rPr>
              <w:lastRenderedPageBreak/>
              <w:t>Providing</w:t>
            </w:r>
            <w:r w:rsidR="00FE5687" w:rsidRPr="00711FF6">
              <w:rPr>
                <w:color w:val="FFFFFF"/>
              </w:rPr>
              <w:t xml:space="preserve"> Instructional Leadership</w:t>
            </w:r>
          </w:p>
          <w:p w14:paraId="00C74068" w14:textId="1F0495D4" w:rsidR="00FE5687" w:rsidRPr="00711FF6" w:rsidRDefault="00C45F6F" w:rsidP="00FE5687">
            <w:pPr>
              <w:pStyle w:val="TableText"/>
              <w:spacing w:before="60" w:after="120"/>
              <w:rPr>
                <w:color w:val="FFFFFF"/>
              </w:rPr>
            </w:pPr>
            <w:r w:rsidRPr="00C45F6F">
              <w:rPr>
                <w:color w:val="FFFFFF"/>
              </w:rPr>
              <w:t>A leader ensures that every student has access to quality teaching and optimum learning experiences.</w:t>
            </w:r>
            <w:r w:rsidR="00FE5687" w:rsidRPr="00711FF6">
              <w:rPr>
                <w:color w:val="FFFFFF"/>
              </w:rPr>
              <w:tab/>
            </w:r>
          </w:p>
        </w:tc>
      </w:tr>
      <w:tr w:rsidR="00FE5687" w:rsidRPr="00A37CD1" w14:paraId="5FB4B74C" w14:textId="77777777" w:rsidTr="002109F8">
        <w:trPr>
          <w:trHeight w:val="190"/>
        </w:trPr>
        <w:tc>
          <w:tcPr>
            <w:tcW w:w="5400" w:type="dxa"/>
          </w:tcPr>
          <w:p w14:paraId="1FBEC550" w14:textId="77777777" w:rsidR="00FE5687" w:rsidRPr="00A37CD1" w:rsidRDefault="00FE5687" w:rsidP="00FE5687">
            <w:pPr>
              <w:pStyle w:val="Heading3"/>
              <w:spacing w:before="120"/>
            </w:pPr>
            <w:r w:rsidRPr="00A37CD1">
              <w:t>Indicators</w:t>
            </w:r>
          </w:p>
        </w:tc>
        <w:tc>
          <w:tcPr>
            <w:tcW w:w="5107" w:type="dxa"/>
          </w:tcPr>
          <w:p w14:paraId="74A45744" w14:textId="77777777" w:rsidR="00FE5687" w:rsidRPr="00A37CD1" w:rsidRDefault="00FE5687" w:rsidP="00FE5687">
            <w:pPr>
              <w:pStyle w:val="Heading3"/>
              <w:spacing w:before="120"/>
            </w:pPr>
            <w:r w:rsidRPr="00A37CD1">
              <w:t>Evidence in Practice</w:t>
            </w:r>
          </w:p>
        </w:tc>
      </w:tr>
      <w:tr w:rsidR="00FE5687" w14:paraId="5F811BB9" w14:textId="77777777" w:rsidTr="002109F8">
        <w:trPr>
          <w:trHeight w:val="2880"/>
        </w:trPr>
        <w:tc>
          <w:tcPr>
            <w:tcW w:w="5400" w:type="dxa"/>
            <w:vMerge w:val="restart"/>
          </w:tcPr>
          <w:p w14:paraId="32E8D885" w14:textId="77777777" w:rsidR="00FE5687" w:rsidRDefault="00FE5687" w:rsidP="00FE5687">
            <w:pPr>
              <w:pStyle w:val="TableText"/>
              <w:ind w:right="216"/>
            </w:pPr>
            <w:r>
              <w:t>Achievement of this competency is demonstrated by indicators such as:</w:t>
            </w:r>
          </w:p>
          <w:p w14:paraId="08BB5057" w14:textId="5E2A14B6" w:rsidR="00C45F6F" w:rsidRDefault="00C45F6F" w:rsidP="004146BF">
            <w:pPr>
              <w:pStyle w:val="Listwithletters"/>
              <w:numPr>
                <w:ilvl w:val="0"/>
                <w:numId w:val="8"/>
              </w:numPr>
            </w:pPr>
            <w:r>
              <w:t>building the capacity of teachers to respond to the learning needs of all students;</w:t>
            </w:r>
          </w:p>
          <w:p w14:paraId="48D9F77B" w14:textId="4F4CA8C9" w:rsidR="00C45F6F" w:rsidRDefault="00C45F6F" w:rsidP="004146BF">
            <w:pPr>
              <w:pStyle w:val="Listwithletters"/>
              <w:numPr>
                <w:ilvl w:val="0"/>
                <w:numId w:val="8"/>
              </w:numPr>
            </w:pPr>
            <w:r>
              <w:t xml:space="preserve">(b) implementing professional growth, supervision and evaluation processes to ensure that all teachers meet the </w:t>
            </w:r>
            <w:r w:rsidRPr="0057407F">
              <w:rPr>
                <w:i/>
              </w:rPr>
              <w:t>Teaching Quality Standard</w:t>
            </w:r>
            <w:r>
              <w:t>;</w:t>
            </w:r>
          </w:p>
          <w:p w14:paraId="011963F4" w14:textId="2CA0F226" w:rsidR="00C45F6F" w:rsidRDefault="00C45F6F" w:rsidP="004146BF">
            <w:pPr>
              <w:pStyle w:val="Listwithletters"/>
              <w:numPr>
                <w:ilvl w:val="0"/>
                <w:numId w:val="8"/>
              </w:numPr>
            </w:pPr>
            <w:r>
              <w:t>ensuring that student instruction addresses learning outcomes outlined in programs of study;</w:t>
            </w:r>
          </w:p>
          <w:p w14:paraId="4106E2C0" w14:textId="1440578D" w:rsidR="00C45F6F" w:rsidRDefault="00C45F6F" w:rsidP="004146BF">
            <w:pPr>
              <w:pStyle w:val="Listwithletters"/>
              <w:numPr>
                <w:ilvl w:val="0"/>
                <w:numId w:val="8"/>
              </w:numPr>
            </w:pPr>
            <w:r>
              <w:t>facilitating mentorship and induction supports for teachers and principals, as required;</w:t>
            </w:r>
          </w:p>
          <w:p w14:paraId="6546683F" w14:textId="2F03133F" w:rsidR="00C45F6F" w:rsidRDefault="00C45F6F" w:rsidP="004146BF">
            <w:pPr>
              <w:pStyle w:val="Listwithletters"/>
              <w:numPr>
                <w:ilvl w:val="0"/>
                <w:numId w:val="8"/>
              </w:numPr>
            </w:pPr>
            <w:r>
              <w:t>demonstrating a strong understanding of effective pedagogy and curriculum;</w:t>
            </w:r>
          </w:p>
          <w:p w14:paraId="59419040" w14:textId="0E786869" w:rsidR="00C45F6F" w:rsidRDefault="00C45F6F" w:rsidP="004146BF">
            <w:pPr>
              <w:pStyle w:val="Listwithletters"/>
              <w:numPr>
                <w:ilvl w:val="0"/>
                <w:numId w:val="8"/>
              </w:numPr>
            </w:pPr>
            <w:r>
              <w:t>facilitating the use of a variety of technologies to support learning for all students;</w:t>
            </w:r>
          </w:p>
          <w:p w14:paraId="31F58A78" w14:textId="3BD0FBCF" w:rsidR="00C45F6F" w:rsidRDefault="00C45F6F" w:rsidP="004146BF">
            <w:pPr>
              <w:pStyle w:val="Listwithletters"/>
              <w:numPr>
                <w:ilvl w:val="0"/>
                <w:numId w:val="8"/>
              </w:numPr>
            </w:pPr>
            <w:r>
              <w:t>ensuring that student assessment and evaluation practices are fair, appropriate, and evidence-informed;</w:t>
            </w:r>
          </w:p>
          <w:p w14:paraId="7EA01A3E" w14:textId="1928243F" w:rsidR="00C45F6F" w:rsidRDefault="00C45F6F" w:rsidP="004146BF">
            <w:pPr>
              <w:pStyle w:val="Listwithletters"/>
              <w:numPr>
                <w:ilvl w:val="0"/>
                <w:numId w:val="8"/>
              </w:numPr>
            </w:pPr>
            <w:r>
              <w:t>interpreting a wide range of data to inform school practice and enable success for all students; and</w:t>
            </w:r>
          </w:p>
          <w:p w14:paraId="12FD80F4" w14:textId="2E8A4050" w:rsidR="00FE5687" w:rsidRDefault="00C45F6F" w:rsidP="004146BF">
            <w:pPr>
              <w:pStyle w:val="Listwithletters"/>
              <w:numPr>
                <w:ilvl w:val="0"/>
                <w:numId w:val="8"/>
              </w:numPr>
            </w:pPr>
            <w:r>
              <w:t>facilitating access to resources, agencies and experts within and outside the school community to enhance student learning and development</w:t>
            </w:r>
            <w:r w:rsidR="00FE5687">
              <w:t>.</w:t>
            </w:r>
          </w:p>
          <w:p w14:paraId="56404F6A" w14:textId="77777777" w:rsidR="00FE5687" w:rsidRDefault="00FE5687" w:rsidP="00772E05">
            <w:pPr>
              <w:pStyle w:val="ListBullet"/>
            </w:pPr>
          </w:p>
          <w:p w14:paraId="2AAC79C3" w14:textId="77777777" w:rsidR="00772E05" w:rsidRDefault="00772E05" w:rsidP="002003C2">
            <w:pPr>
              <w:pStyle w:val="ListBullet"/>
              <w:numPr>
                <w:ilvl w:val="0"/>
                <w:numId w:val="0"/>
              </w:numPr>
            </w:pPr>
          </w:p>
          <w:p w14:paraId="5531D783" w14:textId="77777777" w:rsidR="002003C2" w:rsidRDefault="002003C2" w:rsidP="002003C2">
            <w:pPr>
              <w:pStyle w:val="ListBullet"/>
              <w:numPr>
                <w:ilvl w:val="0"/>
                <w:numId w:val="0"/>
              </w:numPr>
            </w:pPr>
          </w:p>
          <w:p w14:paraId="62E8D609" w14:textId="77777777" w:rsidR="002003C2" w:rsidRDefault="002003C2" w:rsidP="002003C2">
            <w:pPr>
              <w:pStyle w:val="ListBullet"/>
              <w:numPr>
                <w:ilvl w:val="0"/>
                <w:numId w:val="0"/>
              </w:numPr>
            </w:pPr>
          </w:p>
          <w:p w14:paraId="43E44D7B" w14:textId="77777777" w:rsidR="002003C2" w:rsidRDefault="002003C2" w:rsidP="002003C2">
            <w:pPr>
              <w:pStyle w:val="ListBullet"/>
              <w:numPr>
                <w:ilvl w:val="0"/>
                <w:numId w:val="0"/>
              </w:numPr>
            </w:pPr>
          </w:p>
          <w:p w14:paraId="2248DEA5" w14:textId="1967F30F" w:rsidR="002003C2" w:rsidRPr="00C07076" w:rsidRDefault="002003C2" w:rsidP="002003C2">
            <w:pPr>
              <w:pStyle w:val="ListBullet"/>
              <w:numPr>
                <w:ilvl w:val="0"/>
                <w:numId w:val="0"/>
              </w:numPr>
            </w:pPr>
          </w:p>
        </w:tc>
        <w:tc>
          <w:tcPr>
            <w:tcW w:w="5107" w:type="dxa"/>
          </w:tcPr>
          <w:p w14:paraId="609216CA" w14:textId="479317B3" w:rsidR="00772E05" w:rsidRPr="00C07076" w:rsidRDefault="00772E05" w:rsidP="002003C2">
            <w:pPr>
              <w:pStyle w:val="ListBullet"/>
            </w:pPr>
          </w:p>
        </w:tc>
      </w:tr>
      <w:tr w:rsidR="00FE5687" w14:paraId="128C11BC" w14:textId="77777777" w:rsidTr="002109F8">
        <w:trPr>
          <w:trHeight w:val="269"/>
        </w:trPr>
        <w:tc>
          <w:tcPr>
            <w:tcW w:w="5400" w:type="dxa"/>
            <w:vMerge/>
          </w:tcPr>
          <w:p w14:paraId="771167F6" w14:textId="77777777" w:rsidR="00FE5687" w:rsidRDefault="00FE5687" w:rsidP="00FE5687">
            <w:pPr>
              <w:pStyle w:val="ListBullet"/>
            </w:pPr>
          </w:p>
        </w:tc>
        <w:tc>
          <w:tcPr>
            <w:tcW w:w="5107" w:type="dxa"/>
          </w:tcPr>
          <w:p w14:paraId="71CE4DD0" w14:textId="77777777" w:rsidR="00FE5687" w:rsidRPr="0040361A" w:rsidRDefault="00FE5687" w:rsidP="00FE5687">
            <w:pPr>
              <w:pStyle w:val="Heading3"/>
              <w:spacing w:before="120"/>
            </w:pPr>
            <w:r w:rsidRPr="00A37CD1">
              <w:t>Areas for Growth</w:t>
            </w:r>
          </w:p>
        </w:tc>
      </w:tr>
      <w:tr w:rsidR="00FE5687" w14:paraId="55BDE9D1" w14:textId="77777777" w:rsidTr="002109F8">
        <w:trPr>
          <w:trHeight w:val="2880"/>
        </w:trPr>
        <w:tc>
          <w:tcPr>
            <w:tcW w:w="5400" w:type="dxa"/>
            <w:vMerge/>
          </w:tcPr>
          <w:p w14:paraId="229125CD" w14:textId="77777777" w:rsidR="00FE5687" w:rsidRDefault="00FE5687" w:rsidP="00FE5687">
            <w:pPr>
              <w:pStyle w:val="ListBullet"/>
            </w:pPr>
          </w:p>
        </w:tc>
        <w:tc>
          <w:tcPr>
            <w:tcW w:w="5107" w:type="dxa"/>
          </w:tcPr>
          <w:p w14:paraId="3563EE68" w14:textId="77777777" w:rsidR="00FE5687" w:rsidRPr="004C5E60" w:rsidRDefault="00FE5687" w:rsidP="00FE5687">
            <w:pPr>
              <w:pStyle w:val="ListBullet"/>
            </w:pPr>
          </w:p>
        </w:tc>
      </w:tr>
    </w:tbl>
    <w:p w14:paraId="71BFCF30" w14:textId="2A02A52E" w:rsidR="00FE5687" w:rsidRDefault="00FE5687"/>
    <w:p w14:paraId="462FA3E9" w14:textId="77777777" w:rsidR="0057407F" w:rsidRDefault="0057407F">
      <w:r>
        <w:rPr>
          <w:b/>
          <w:bCs/>
        </w:rPr>
        <w:br w:type="page"/>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400"/>
        <w:gridCol w:w="5107"/>
      </w:tblGrid>
      <w:tr w:rsidR="0057407F" w:rsidRPr="00025020" w14:paraId="58EC6D1E" w14:textId="77777777" w:rsidTr="002109F8">
        <w:trPr>
          <w:trHeight w:val="654"/>
        </w:trPr>
        <w:tc>
          <w:tcPr>
            <w:tcW w:w="10507" w:type="dxa"/>
            <w:gridSpan w:val="2"/>
            <w:shd w:val="clear" w:color="auto" w:fill="C26B3B"/>
          </w:tcPr>
          <w:p w14:paraId="10EA2A5A" w14:textId="7EA97663" w:rsidR="0057407F" w:rsidRPr="00711FF6" w:rsidRDefault="0057407F" w:rsidP="00E83C8D">
            <w:pPr>
              <w:pStyle w:val="Heading2"/>
              <w:spacing w:before="120"/>
              <w:rPr>
                <w:color w:val="FFFFFF"/>
              </w:rPr>
            </w:pPr>
            <w:r>
              <w:rPr>
                <w:color w:val="FFFFFF"/>
              </w:rPr>
              <w:lastRenderedPageBreak/>
              <w:t>Developing</w:t>
            </w:r>
            <w:r w:rsidRPr="00711FF6">
              <w:rPr>
                <w:color w:val="FFFFFF"/>
              </w:rPr>
              <w:t xml:space="preserve"> Leadership</w:t>
            </w:r>
            <w:r>
              <w:rPr>
                <w:color w:val="FFFFFF"/>
              </w:rPr>
              <w:t xml:space="preserve"> Capacity</w:t>
            </w:r>
          </w:p>
          <w:p w14:paraId="02678881" w14:textId="71C656D4" w:rsidR="0057407F" w:rsidRPr="00711FF6" w:rsidRDefault="0057407F" w:rsidP="00E83C8D">
            <w:pPr>
              <w:pStyle w:val="TableText"/>
              <w:spacing w:before="60" w:after="120"/>
              <w:rPr>
                <w:color w:val="FFFFFF"/>
              </w:rPr>
            </w:pPr>
            <w:r w:rsidRPr="0057407F">
              <w:rPr>
                <w:color w:val="FFFFFF"/>
              </w:rPr>
              <w:t>A leader provides opportunities for members of the school community to develop leadership capacity and to support others in fulfilling their educational roles.</w:t>
            </w:r>
            <w:r w:rsidRPr="00711FF6">
              <w:rPr>
                <w:color w:val="FFFFFF"/>
              </w:rPr>
              <w:tab/>
            </w:r>
          </w:p>
        </w:tc>
      </w:tr>
      <w:tr w:rsidR="0057407F" w:rsidRPr="00A37CD1" w14:paraId="6BE564E0" w14:textId="77777777" w:rsidTr="002109F8">
        <w:trPr>
          <w:trHeight w:val="190"/>
        </w:trPr>
        <w:tc>
          <w:tcPr>
            <w:tcW w:w="5400" w:type="dxa"/>
          </w:tcPr>
          <w:p w14:paraId="0122F0D8" w14:textId="77777777" w:rsidR="0057407F" w:rsidRPr="00A37CD1" w:rsidRDefault="0057407F" w:rsidP="00E83C8D">
            <w:pPr>
              <w:pStyle w:val="Heading3"/>
              <w:spacing w:before="120"/>
            </w:pPr>
            <w:r w:rsidRPr="00A37CD1">
              <w:t>Indicators</w:t>
            </w:r>
          </w:p>
        </w:tc>
        <w:tc>
          <w:tcPr>
            <w:tcW w:w="5107" w:type="dxa"/>
          </w:tcPr>
          <w:p w14:paraId="347E49E3" w14:textId="77777777" w:rsidR="0057407F" w:rsidRPr="00A37CD1" w:rsidRDefault="0057407F" w:rsidP="00E83C8D">
            <w:pPr>
              <w:pStyle w:val="Heading3"/>
              <w:spacing w:before="120"/>
            </w:pPr>
            <w:r w:rsidRPr="00A37CD1">
              <w:t>Evidence in Practice</w:t>
            </w:r>
          </w:p>
        </w:tc>
      </w:tr>
      <w:tr w:rsidR="0057407F" w14:paraId="41B70424" w14:textId="77777777" w:rsidTr="002109F8">
        <w:trPr>
          <w:trHeight w:val="2880"/>
        </w:trPr>
        <w:tc>
          <w:tcPr>
            <w:tcW w:w="5400" w:type="dxa"/>
            <w:vMerge w:val="restart"/>
          </w:tcPr>
          <w:p w14:paraId="5A5BE1CB" w14:textId="77777777" w:rsidR="0057407F" w:rsidRDefault="0057407F" w:rsidP="00E83C8D">
            <w:pPr>
              <w:pStyle w:val="TableText"/>
              <w:ind w:right="216"/>
            </w:pPr>
            <w:r>
              <w:t>Achievement of this competency is demonstrated by indicators such as:</w:t>
            </w:r>
          </w:p>
          <w:p w14:paraId="3AFD1DD1" w14:textId="1A5CE593" w:rsidR="0057407F" w:rsidRDefault="0057407F" w:rsidP="004146BF">
            <w:pPr>
              <w:pStyle w:val="Listwithletters"/>
              <w:numPr>
                <w:ilvl w:val="0"/>
                <w:numId w:val="12"/>
              </w:numPr>
            </w:pPr>
            <w:r>
              <w:t>demonstrating consultative and collaborative decision-making that is informed by open dialogue and multiple perspectives;</w:t>
            </w:r>
          </w:p>
          <w:p w14:paraId="5B40CEED" w14:textId="7D964920" w:rsidR="0057407F" w:rsidRDefault="0057407F" w:rsidP="004146BF">
            <w:pPr>
              <w:pStyle w:val="Listwithletters"/>
              <w:numPr>
                <w:ilvl w:val="0"/>
                <w:numId w:val="8"/>
              </w:numPr>
            </w:pPr>
            <w:r>
              <w:t>identifying, mentoring and empowering teachers in educational leadership roles;</w:t>
            </w:r>
          </w:p>
          <w:p w14:paraId="340671B0" w14:textId="2BAC27E6" w:rsidR="0057407F" w:rsidRDefault="0057407F" w:rsidP="004146BF">
            <w:pPr>
              <w:pStyle w:val="Listwithletters"/>
              <w:numPr>
                <w:ilvl w:val="0"/>
                <w:numId w:val="8"/>
              </w:numPr>
            </w:pPr>
            <w:r>
              <w:t>promoting the engagement of parents in school council(s) and facilitating the constructive involvement of school council(s) in school life;</w:t>
            </w:r>
          </w:p>
          <w:p w14:paraId="37899006" w14:textId="7F33CCC0" w:rsidR="0057407F" w:rsidRDefault="0057407F" w:rsidP="004146BF">
            <w:pPr>
              <w:pStyle w:val="Listwithletters"/>
              <w:numPr>
                <w:ilvl w:val="0"/>
                <w:numId w:val="8"/>
              </w:numPr>
            </w:pPr>
            <w:r>
              <w:t>creating opportunities for students to participate in leadership activities and to exercise their voice in school leadership and decision making; and</w:t>
            </w:r>
          </w:p>
          <w:p w14:paraId="2F58D0A2" w14:textId="0142E720" w:rsidR="0057407F" w:rsidRDefault="0057407F" w:rsidP="004146BF">
            <w:pPr>
              <w:pStyle w:val="Listwithletters"/>
              <w:numPr>
                <w:ilvl w:val="0"/>
                <w:numId w:val="8"/>
              </w:numPr>
            </w:pPr>
            <w:r>
              <w:t>promoting team building and shared leadership.</w:t>
            </w:r>
          </w:p>
          <w:p w14:paraId="3D0E015F" w14:textId="77777777" w:rsidR="0057407F" w:rsidRDefault="0057407F" w:rsidP="00772E05">
            <w:pPr>
              <w:pStyle w:val="ListBullet"/>
            </w:pPr>
          </w:p>
          <w:p w14:paraId="6966F66B" w14:textId="77777777" w:rsidR="00772E05" w:rsidRDefault="00772E05" w:rsidP="00772E05">
            <w:pPr>
              <w:pStyle w:val="ListBullet"/>
              <w:numPr>
                <w:ilvl w:val="0"/>
                <w:numId w:val="0"/>
              </w:numPr>
              <w:ind w:left="360" w:hanging="360"/>
            </w:pPr>
          </w:p>
          <w:p w14:paraId="0F11877F" w14:textId="77777777" w:rsidR="002003C2" w:rsidRDefault="002003C2" w:rsidP="00772E05">
            <w:pPr>
              <w:pStyle w:val="ListBullet"/>
              <w:numPr>
                <w:ilvl w:val="0"/>
                <w:numId w:val="0"/>
              </w:numPr>
              <w:ind w:left="360" w:hanging="360"/>
            </w:pPr>
          </w:p>
          <w:p w14:paraId="2C7628B4" w14:textId="77777777" w:rsidR="002003C2" w:rsidRDefault="002003C2" w:rsidP="00772E05">
            <w:pPr>
              <w:pStyle w:val="ListBullet"/>
              <w:numPr>
                <w:ilvl w:val="0"/>
                <w:numId w:val="0"/>
              </w:numPr>
              <w:ind w:left="360" w:hanging="360"/>
            </w:pPr>
          </w:p>
          <w:p w14:paraId="7D489470" w14:textId="2E87D7FF" w:rsidR="002003C2" w:rsidRPr="00C07076" w:rsidRDefault="002003C2" w:rsidP="00772E05">
            <w:pPr>
              <w:pStyle w:val="ListBullet"/>
              <w:numPr>
                <w:ilvl w:val="0"/>
                <w:numId w:val="0"/>
              </w:numPr>
              <w:ind w:left="360" w:hanging="360"/>
            </w:pPr>
          </w:p>
        </w:tc>
        <w:tc>
          <w:tcPr>
            <w:tcW w:w="5107" w:type="dxa"/>
          </w:tcPr>
          <w:p w14:paraId="647398BA" w14:textId="519EF7A9" w:rsidR="00772E05" w:rsidRPr="00C07076" w:rsidRDefault="00772E05" w:rsidP="002003C2">
            <w:pPr>
              <w:pStyle w:val="ListBullet"/>
            </w:pPr>
          </w:p>
        </w:tc>
      </w:tr>
      <w:tr w:rsidR="0057407F" w14:paraId="296B4D58" w14:textId="77777777" w:rsidTr="002109F8">
        <w:trPr>
          <w:trHeight w:val="269"/>
        </w:trPr>
        <w:tc>
          <w:tcPr>
            <w:tcW w:w="5400" w:type="dxa"/>
            <w:vMerge/>
          </w:tcPr>
          <w:p w14:paraId="2526BA7D" w14:textId="77777777" w:rsidR="0057407F" w:rsidRDefault="0057407F" w:rsidP="00E83C8D">
            <w:pPr>
              <w:pStyle w:val="ListBullet"/>
            </w:pPr>
          </w:p>
        </w:tc>
        <w:tc>
          <w:tcPr>
            <w:tcW w:w="5107" w:type="dxa"/>
          </w:tcPr>
          <w:p w14:paraId="59CD05FB" w14:textId="77777777" w:rsidR="0057407F" w:rsidRPr="0040361A" w:rsidRDefault="0057407F" w:rsidP="00E83C8D">
            <w:pPr>
              <w:pStyle w:val="Heading3"/>
              <w:spacing w:before="120"/>
            </w:pPr>
            <w:r w:rsidRPr="00A37CD1">
              <w:t>Areas for Growth</w:t>
            </w:r>
          </w:p>
        </w:tc>
      </w:tr>
      <w:tr w:rsidR="0057407F" w14:paraId="04A6921E" w14:textId="77777777" w:rsidTr="002109F8">
        <w:trPr>
          <w:trHeight w:val="2880"/>
        </w:trPr>
        <w:tc>
          <w:tcPr>
            <w:tcW w:w="5400" w:type="dxa"/>
            <w:vMerge/>
          </w:tcPr>
          <w:p w14:paraId="1482F6AC" w14:textId="77777777" w:rsidR="0057407F" w:rsidRDefault="0057407F" w:rsidP="00E83C8D">
            <w:pPr>
              <w:pStyle w:val="ListBullet"/>
            </w:pPr>
          </w:p>
        </w:tc>
        <w:tc>
          <w:tcPr>
            <w:tcW w:w="5107" w:type="dxa"/>
          </w:tcPr>
          <w:p w14:paraId="7F3DE5D1" w14:textId="77777777" w:rsidR="0057407F" w:rsidRPr="004C5E60" w:rsidRDefault="0057407F" w:rsidP="00E83C8D">
            <w:pPr>
              <w:pStyle w:val="ListBullet"/>
            </w:pPr>
          </w:p>
        </w:tc>
      </w:tr>
    </w:tbl>
    <w:p w14:paraId="2B3E525B" w14:textId="77777777" w:rsidR="0057407F" w:rsidRDefault="0057407F"/>
    <w:p w14:paraId="1AEBDA74" w14:textId="77777777" w:rsidR="00772E05" w:rsidRDefault="00772E05">
      <w:r>
        <w:rPr>
          <w:b/>
          <w:bCs/>
        </w:rPr>
        <w:br w:type="page"/>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400"/>
        <w:gridCol w:w="5107"/>
      </w:tblGrid>
      <w:tr w:rsidR="00FE5687" w:rsidRPr="00025020" w14:paraId="6651BB0A" w14:textId="77777777" w:rsidTr="002109F8">
        <w:trPr>
          <w:trHeight w:val="654"/>
        </w:trPr>
        <w:tc>
          <w:tcPr>
            <w:tcW w:w="10507" w:type="dxa"/>
            <w:gridSpan w:val="2"/>
            <w:shd w:val="clear" w:color="auto" w:fill="E7A614"/>
          </w:tcPr>
          <w:p w14:paraId="667C6397" w14:textId="026940E9" w:rsidR="00FE5687" w:rsidRPr="00025020" w:rsidRDefault="0057407F" w:rsidP="00FE5687">
            <w:pPr>
              <w:pStyle w:val="Heading2"/>
              <w:spacing w:before="120"/>
              <w:rPr>
                <w:color w:val="FFFFFF"/>
              </w:rPr>
            </w:pPr>
            <w:r>
              <w:rPr>
                <w:color w:val="FFFFFF"/>
              </w:rPr>
              <w:lastRenderedPageBreak/>
              <w:t>Managing School</w:t>
            </w:r>
            <w:r w:rsidR="00FE5687">
              <w:rPr>
                <w:color w:val="FFFFFF"/>
              </w:rPr>
              <w:t xml:space="preserve"> Operations and Resources</w:t>
            </w:r>
          </w:p>
          <w:p w14:paraId="4D057B23" w14:textId="58536239" w:rsidR="00FE5687" w:rsidRPr="007B28D9" w:rsidRDefault="0057407F" w:rsidP="00FE5687">
            <w:pPr>
              <w:pStyle w:val="TableText"/>
              <w:spacing w:before="60" w:after="120"/>
              <w:rPr>
                <w:color w:val="FFFFFF"/>
              </w:rPr>
            </w:pPr>
            <w:r w:rsidRPr="0057407F">
              <w:rPr>
                <w:color w:val="FFFFFF"/>
              </w:rPr>
              <w:t>A leader effectively directs operations and manages resources</w:t>
            </w:r>
            <w:r w:rsidR="00FE5687" w:rsidRPr="007B28D9">
              <w:rPr>
                <w:color w:val="FFFFFF"/>
              </w:rPr>
              <w:t xml:space="preserve">.  </w:t>
            </w:r>
          </w:p>
        </w:tc>
      </w:tr>
      <w:tr w:rsidR="00FE5687" w:rsidRPr="00A37CD1" w14:paraId="34EEBF83" w14:textId="77777777" w:rsidTr="002109F8">
        <w:trPr>
          <w:trHeight w:val="260"/>
        </w:trPr>
        <w:tc>
          <w:tcPr>
            <w:tcW w:w="5400" w:type="dxa"/>
          </w:tcPr>
          <w:p w14:paraId="688159DA" w14:textId="77777777" w:rsidR="00FE5687" w:rsidRPr="00A37CD1" w:rsidRDefault="00FE5687" w:rsidP="00FE5687">
            <w:pPr>
              <w:pStyle w:val="Heading3"/>
              <w:spacing w:before="120"/>
            </w:pPr>
            <w:r w:rsidRPr="00A37CD1">
              <w:t>Indicators</w:t>
            </w:r>
          </w:p>
        </w:tc>
        <w:tc>
          <w:tcPr>
            <w:tcW w:w="5107" w:type="dxa"/>
          </w:tcPr>
          <w:p w14:paraId="4560FDA0" w14:textId="77777777" w:rsidR="00FE5687" w:rsidRPr="00A37CD1" w:rsidRDefault="00FE5687" w:rsidP="00FE5687">
            <w:pPr>
              <w:pStyle w:val="Heading3"/>
              <w:spacing w:before="120"/>
            </w:pPr>
            <w:r w:rsidRPr="00A37CD1">
              <w:t>Evidence in Practice</w:t>
            </w:r>
            <w:r>
              <w:t xml:space="preserve"> </w:t>
            </w:r>
          </w:p>
        </w:tc>
      </w:tr>
      <w:tr w:rsidR="00FE5687" w:rsidRPr="00C07076" w14:paraId="15962705" w14:textId="77777777" w:rsidTr="002109F8">
        <w:trPr>
          <w:trHeight w:val="2880"/>
        </w:trPr>
        <w:tc>
          <w:tcPr>
            <w:tcW w:w="5400" w:type="dxa"/>
            <w:vMerge w:val="restart"/>
          </w:tcPr>
          <w:p w14:paraId="4635DD01" w14:textId="77777777" w:rsidR="00FE5687" w:rsidRDefault="00FE5687" w:rsidP="00FE5687">
            <w:pPr>
              <w:pStyle w:val="TableText"/>
              <w:ind w:right="216"/>
            </w:pPr>
            <w:r>
              <w:t>Achievement of this competency is demonstrated by indicators such as:</w:t>
            </w:r>
          </w:p>
          <w:p w14:paraId="15D67DF4" w14:textId="77777777" w:rsidR="0057407F" w:rsidRDefault="0057407F" w:rsidP="004146BF">
            <w:pPr>
              <w:pStyle w:val="Listwithletters"/>
              <w:numPr>
                <w:ilvl w:val="0"/>
                <w:numId w:val="9"/>
              </w:numPr>
            </w:pPr>
            <w:r>
              <w:t>identifying and planning for areas of need;</w:t>
            </w:r>
          </w:p>
          <w:p w14:paraId="69672541" w14:textId="392F35E4" w:rsidR="0057407F" w:rsidRDefault="0057407F" w:rsidP="004146BF">
            <w:pPr>
              <w:pStyle w:val="Listwithletters"/>
              <w:numPr>
                <w:ilvl w:val="0"/>
                <w:numId w:val="9"/>
              </w:numPr>
            </w:pPr>
            <w:r>
              <w:t>applying principles of effective teaching and learning, child development, and ethical leadership to all decisions;</w:t>
            </w:r>
          </w:p>
          <w:p w14:paraId="14E91C0E" w14:textId="6921C53D" w:rsidR="0057407F" w:rsidRDefault="0057407F" w:rsidP="004146BF">
            <w:pPr>
              <w:pStyle w:val="Listwithletters"/>
              <w:numPr>
                <w:ilvl w:val="0"/>
                <w:numId w:val="9"/>
              </w:numPr>
            </w:pPr>
            <w:r>
              <w:t>aligning practices, procedures, policies, decisions, and resources with school and school authority visions, goals and priorities;</w:t>
            </w:r>
          </w:p>
          <w:p w14:paraId="64C29AED" w14:textId="238D66A0" w:rsidR="0057407F" w:rsidRDefault="0057407F" w:rsidP="004146BF">
            <w:pPr>
              <w:pStyle w:val="Listwithletters"/>
              <w:numPr>
                <w:ilvl w:val="0"/>
                <w:numId w:val="9"/>
              </w:numPr>
            </w:pPr>
            <w:r>
              <w:t>following through on decisions made by allocating resources (human, physical, technological and financial) to provide the learning environments and supports needed to enable and/or improve learning for all students;</w:t>
            </w:r>
          </w:p>
          <w:p w14:paraId="58BFB3D7" w14:textId="0A011949" w:rsidR="0057407F" w:rsidRDefault="0057407F" w:rsidP="004146BF">
            <w:pPr>
              <w:pStyle w:val="Listwithletters"/>
              <w:numPr>
                <w:ilvl w:val="0"/>
                <w:numId w:val="9"/>
              </w:numPr>
            </w:pPr>
            <w:r>
              <w:t>facilitating access to appropriate technology and digital learning environments; and</w:t>
            </w:r>
          </w:p>
          <w:p w14:paraId="4F37D356" w14:textId="10596A87" w:rsidR="00FE5687" w:rsidRDefault="0057407F" w:rsidP="004146BF">
            <w:pPr>
              <w:pStyle w:val="Listwithletters"/>
              <w:numPr>
                <w:ilvl w:val="0"/>
                <w:numId w:val="9"/>
              </w:numPr>
            </w:pPr>
            <w:r>
              <w:t>ensuring operations align with provincial legislation, regulations and policies, and the policies</w:t>
            </w:r>
            <w:r w:rsidR="00FE5687">
              <w:t>.</w:t>
            </w:r>
          </w:p>
          <w:p w14:paraId="7D9BEEC3" w14:textId="77777777" w:rsidR="00FE5687" w:rsidRDefault="00FE5687" w:rsidP="00772E05">
            <w:pPr>
              <w:pStyle w:val="ListBullet"/>
            </w:pPr>
          </w:p>
          <w:p w14:paraId="5E8E73B5" w14:textId="77777777" w:rsidR="00772E05" w:rsidRDefault="00772E05" w:rsidP="002003C2">
            <w:pPr>
              <w:pStyle w:val="ListBullet"/>
              <w:numPr>
                <w:ilvl w:val="0"/>
                <w:numId w:val="0"/>
              </w:numPr>
            </w:pPr>
          </w:p>
          <w:p w14:paraId="1F4CC2A6" w14:textId="77777777" w:rsidR="002003C2" w:rsidRDefault="002003C2" w:rsidP="002003C2">
            <w:pPr>
              <w:pStyle w:val="ListBullet"/>
              <w:numPr>
                <w:ilvl w:val="0"/>
                <w:numId w:val="0"/>
              </w:numPr>
            </w:pPr>
          </w:p>
          <w:p w14:paraId="0B12A173" w14:textId="77777777" w:rsidR="002003C2" w:rsidRDefault="002003C2" w:rsidP="002003C2">
            <w:pPr>
              <w:pStyle w:val="ListBullet"/>
              <w:numPr>
                <w:ilvl w:val="0"/>
                <w:numId w:val="0"/>
              </w:numPr>
            </w:pPr>
          </w:p>
          <w:p w14:paraId="7707D5A1" w14:textId="77777777" w:rsidR="002003C2" w:rsidRDefault="002003C2" w:rsidP="002003C2">
            <w:pPr>
              <w:pStyle w:val="ListBullet"/>
              <w:numPr>
                <w:ilvl w:val="0"/>
                <w:numId w:val="0"/>
              </w:numPr>
            </w:pPr>
          </w:p>
          <w:p w14:paraId="2BB363A2" w14:textId="64C86642" w:rsidR="002003C2" w:rsidRPr="00C07076" w:rsidRDefault="002003C2" w:rsidP="002003C2">
            <w:pPr>
              <w:pStyle w:val="ListBullet"/>
              <w:numPr>
                <w:ilvl w:val="0"/>
                <w:numId w:val="0"/>
              </w:numPr>
            </w:pPr>
          </w:p>
        </w:tc>
        <w:tc>
          <w:tcPr>
            <w:tcW w:w="5107" w:type="dxa"/>
          </w:tcPr>
          <w:p w14:paraId="1C020C14" w14:textId="5D863F78" w:rsidR="00772E05" w:rsidRPr="00C07076" w:rsidRDefault="00772E05" w:rsidP="002003C2">
            <w:pPr>
              <w:pStyle w:val="ListBullet"/>
            </w:pPr>
          </w:p>
        </w:tc>
      </w:tr>
      <w:tr w:rsidR="00FE5687" w:rsidRPr="00C07076" w14:paraId="38CF7702" w14:textId="77777777" w:rsidTr="002109F8">
        <w:trPr>
          <w:trHeight w:val="341"/>
        </w:trPr>
        <w:tc>
          <w:tcPr>
            <w:tcW w:w="5400" w:type="dxa"/>
            <w:vMerge/>
          </w:tcPr>
          <w:p w14:paraId="3C63B6CB" w14:textId="77777777" w:rsidR="00FE5687" w:rsidRDefault="00FE5687" w:rsidP="00FE5687">
            <w:pPr>
              <w:pStyle w:val="ListBullet"/>
            </w:pPr>
          </w:p>
        </w:tc>
        <w:tc>
          <w:tcPr>
            <w:tcW w:w="5107" w:type="dxa"/>
          </w:tcPr>
          <w:p w14:paraId="58686AA1" w14:textId="77777777" w:rsidR="00FE5687" w:rsidRPr="0040361A" w:rsidRDefault="00FE5687" w:rsidP="00FE5687">
            <w:pPr>
              <w:pStyle w:val="Heading3"/>
              <w:spacing w:before="120"/>
            </w:pPr>
            <w:r w:rsidRPr="00A37CD1">
              <w:t>Areas for Growth</w:t>
            </w:r>
          </w:p>
        </w:tc>
      </w:tr>
      <w:tr w:rsidR="00FE5687" w:rsidRPr="00C07076" w14:paraId="0A6E0AD9" w14:textId="77777777" w:rsidTr="002109F8">
        <w:trPr>
          <w:trHeight w:val="2880"/>
        </w:trPr>
        <w:tc>
          <w:tcPr>
            <w:tcW w:w="5400" w:type="dxa"/>
            <w:vMerge/>
          </w:tcPr>
          <w:p w14:paraId="0A155D60" w14:textId="77777777" w:rsidR="00FE5687" w:rsidRDefault="00FE5687" w:rsidP="00FE5687">
            <w:pPr>
              <w:pStyle w:val="ListBullet"/>
            </w:pPr>
          </w:p>
        </w:tc>
        <w:tc>
          <w:tcPr>
            <w:tcW w:w="5107" w:type="dxa"/>
          </w:tcPr>
          <w:p w14:paraId="1628EC0F" w14:textId="77777777" w:rsidR="00FE5687" w:rsidRDefault="00FE5687" w:rsidP="00772E05">
            <w:pPr>
              <w:pStyle w:val="ListBullet"/>
            </w:pPr>
          </w:p>
          <w:p w14:paraId="573DF366" w14:textId="77777777" w:rsidR="00772E05" w:rsidRDefault="00772E05" w:rsidP="00772E05">
            <w:pPr>
              <w:pStyle w:val="ListBullet"/>
              <w:numPr>
                <w:ilvl w:val="0"/>
                <w:numId w:val="0"/>
              </w:numPr>
              <w:ind w:left="360" w:hanging="360"/>
            </w:pPr>
          </w:p>
          <w:p w14:paraId="2C5E5244" w14:textId="77777777" w:rsidR="00772E05" w:rsidRDefault="00772E05" w:rsidP="00772E05">
            <w:pPr>
              <w:pStyle w:val="ListBullet"/>
              <w:numPr>
                <w:ilvl w:val="0"/>
                <w:numId w:val="0"/>
              </w:numPr>
              <w:ind w:left="360" w:hanging="360"/>
            </w:pPr>
          </w:p>
          <w:p w14:paraId="04DF66CF" w14:textId="77777777" w:rsidR="00772E05" w:rsidRDefault="00772E05" w:rsidP="00772E05">
            <w:pPr>
              <w:pStyle w:val="ListBullet"/>
              <w:numPr>
                <w:ilvl w:val="0"/>
                <w:numId w:val="0"/>
              </w:numPr>
              <w:ind w:left="360" w:hanging="360"/>
            </w:pPr>
          </w:p>
          <w:p w14:paraId="542D1F96" w14:textId="77777777" w:rsidR="00772E05" w:rsidRDefault="00772E05" w:rsidP="00772E05">
            <w:pPr>
              <w:pStyle w:val="ListBullet"/>
              <w:numPr>
                <w:ilvl w:val="0"/>
                <w:numId w:val="0"/>
              </w:numPr>
              <w:ind w:left="360" w:hanging="360"/>
            </w:pPr>
          </w:p>
          <w:p w14:paraId="3F219942" w14:textId="77777777" w:rsidR="00772E05" w:rsidRDefault="00772E05" w:rsidP="00772E05">
            <w:pPr>
              <w:pStyle w:val="ListBullet"/>
              <w:numPr>
                <w:ilvl w:val="0"/>
                <w:numId w:val="0"/>
              </w:numPr>
              <w:ind w:left="360" w:hanging="360"/>
            </w:pPr>
          </w:p>
          <w:p w14:paraId="55AE11CF" w14:textId="77777777" w:rsidR="00772E05" w:rsidRDefault="00772E05" w:rsidP="00772E05">
            <w:pPr>
              <w:pStyle w:val="ListBullet"/>
              <w:numPr>
                <w:ilvl w:val="0"/>
                <w:numId w:val="0"/>
              </w:numPr>
              <w:ind w:left="360" w:hanging="360"/>
            </w:pPr>
          </w:p>
          <w:p w14:paraId="74B268E8" w14:textId="77777777" w:rsidR="00772E05" w:rsidRDefault="00772E05" w:rsidP="00772E05">
            <w:pPr>
              <w:pStyle w:val="ListBullet"/>
              <w:numPr>
                <w:ilvl w:val="0"/>
                <w:numId w:val="0"/>
              </w:numPr>
              <w:ind w:left="360" w:hanging="360"/>
            </w:pPr>
          </w:p>
          <w:p w14:paraId="70ABD096" w14:textId="11EE0E97" w:rsidR="00772E05" w:rsidRPr="00C07076" w:rsidRDefault="00772E05" w:rsidP="00772E05">
            <w:pPr>
              <w:pStyle w:val="ListBullet"/>
              <w:numPr>
                <w:ilvl w:val="0"/>
                <w:numId w:val="0"/>
              </w:numPr>
              <w:ind w:left="360" w:hanging="360"/>
            </w:pPr>
          </w:p>
        </w:tc>
      </w:tr>
      <w:bookmarkEnd w:id="0"/>
      <w:bookmarkEnd w:id="1"/>
    </w:tbl>
    <w:p w14:paraId="3AA2E027" w14:textId="5C0021D2" w:rsidR="00FE5687" w:rsidRDefault="00FE5687" w:rsidP="00FE5687">
      <w:pPr>
        <w:tabs>
          <w:tab w:val="left" w:pos="6347"/>
        </w:tabs>
      </w:pPr>
    </w:p>
    <w:p w14:paraId="35B6B0D1" w14:textId="77777777" w:rsidR="00772E05" w:rsidRDefault="00772E05">
      <w:r>
        <w:rPr>
          <w:b/>
          <w:bCs/>
        </w:rPr>
        <w:br w:type="page"/>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5400"/>
        <w:gridCol w:w="5107"/>
      </w:tblGrid>
      <w:tr w:rsidR="0057407F" w:rsidRPr="00025020" w14:paraId="1727C7FD" w14:textId="77777777" w:rsidTr="002109F8">
        <w:trPr>
          <w:trHeight w:val="654"/>
        </w:trPr>
        <w:tc>
          <w:tcPr>
            <w:tcW w:w="10507" w:type="dxa"/>
            <w:gridSpan w:val="2"/>
            <w:shd w:val="clear" w:color="auto" w:fill="AF403A"/>
          </w:tcPr>
          <w:p w14:paraId="032D26E3" w14:textId="0C87182A" w:rsidR="0057407F" w:rsidRPr="00025020" w:rsidRDefault="0057407F" w:rsidP="00E83C8D">
            <w:pPr>
              <w:pStyle w:val="Heading2"/>
              <w:spacing w:before="120"/>
              <w:rPr>
                <w:color w:val="FFFFFF"/>
              </w:rPr>
            </w:pPr>
            <w:r w:rsidRPr="0057407F">
              <w:rPr>
                <w:color w:val="FFFFFF"/>
              </w:rPr>
              <w:lastRenderedPageBreak/>
              <w:t>Understanding and Responding to the Larger Societal Context</w:t>
            </w:r>
          </w:p>
          <w:p w14:paraId="76398171" w14:textId="5EEF6CC9" w:rsidR="0057407F" w:rsidRPr="007B28D9" w:rsidRDefault="0057407F" w:rsidP="00E83C8D">
            <w:pPr>
              <w:pStyle w:val="TableText"/>
              <w:spacing w:before="60" w:after="120"/>
              <w:rPr>
                <w:color w:val="FFFFFF"/>
              </w:rPr>
            </w:pPr>
            <w:r w:rsidRPr="0057407F">
              <w:rPr>
                <w:color w:val="FFFFFF"/>
              </w:rPr>
              <w:t>A leader understands and appropriately responds to the political, social, economic, legal and cultural contexts impacting schools and the school authority</w:t>
            </w:r>
            <w:r w:rsidRPr="007B28D9">
              <w:rPr>
                <w:color w:val="FFFFFF"/>
              </w:rPr>
              <w:t xml:space="preserve">.  </w:t>
            </w:r>
          </w:p>
        </w:tc>
      </w:tr>
      <w:tr w:rsidR="0057407F" w:rsidRPr="00A37CD1" w14:paraId="37D38BA3" w14:textId="77777777" w:rsidTr="002109F8">
        <w:trPr>
          <w:trHeight w:val="260"/>
        </w:trPr>
        <w:tc>
          <w:tcPr>
            <w:tcW w:w="5400" w:type="dxa"/>
          </w:tcPr>
          <w:p w14:paraId="6C2FE9BB" w14:textId="77777777" w:rsidR="0057407F" w:rsidRPr="00A37CD1" w:rsidRDefault="0057407F" w:rsidP="00E83C8D">
            <w:pPr>
              <w:pStyle w:val="Heading3"/>
              <w:spacing w:before="120"/>
            </w:pPr>
            <w:r w:rsidRPr="00A37CD1">
              <w:t>Indicators</w:t>
            </w:r>
          </w:p>
        </w:tc>
        <w:tc>
          <w:tcPr>
            <w:tcW w:w="5107" w:type="dxa"/>
          </w:tcPr>
          <w:p w14:paraId="0526AD50" w14:textId="77777777" w:rsidR="0057407F" w:rsidRPr="00A37CD1" w:rsidRDefault="0057407F" w:rsidP="00E83C8D">
            <w:pPr>
              <w:pStyle w:val="Heading3"/>
              <w:spacing w:before="120"/>
            </w:pPr>
            <w:r w:rsidRPr="00A37CD1">
              <w:t>Evidence in Practice</w:t>
            </w:r>
            <w:r>
              <w:t xml:space="preserve"> </w:t>
            </w:r>
          </w:p>
        </w:tc>
      </w:tr>
      <w:tr w:rsidR="0057407F" w:rsidRPr="00C07076" w14:paraId="34C41D59" w14:textId="77777777" w:rsidTr="002109F8">
        <w:trPr>
          <w:trHeight w:val="2880"/>
        </w:trPr>
        <w:tc>
          <w:tcPr>
            <w:tcW w:w="5400" w:type="dxa"/>
            <w:vMerge w:val="restart"/>
          </w:tcPr>
          <w:p w14:paraId="49A0C12F" w14:textId="77777777" w:rsidR="0057407F" w:rsidRDefault="0057407F" w:rsidP="00E83C8D">
            <w:pPr>
              <w:pStyle w:val="TableText"/>
              <w:ind w:right="216"/>
            </w:pPr>
            <w:r>
              <w:t>Achievement of this competency is demonstrated by indicators such as:</w:t>
            </w:r>
          </w:p>
          <w:p w14:paraId="16C8B990" w14:textId="0A823EB8" w:rsidR="0057407F" w:rsidRDefault="0057407F" w:rsidP="004146BF">
            <w:pPr>
              <w:pStyle w:val="Listwithletters"/>
              <w:numPr>
                <w:ilvl w:val="0"/>
                <w:numId w:val="13"/>
              </w:numPr>
            </w:pPr>
            <w:r>
              <w:t>supporting the school community in understanding the legal frameworks and policies that provide the foundations for the Alberta education system;</w:t>
            </w:r>
          </w:p>
          <w:p w14:paraId="2A486CAF" w14:textId="3089A435" w:rsidR="0057407F" w:rsidRDefault="0057407F" w:rsidP="004146BF">
            <w:pPr>
              <w:pStyle w:val="Listwithletters"/>
              <w:numPr>
                <w:ilvl w:val="0"/>
                <w:numId w:val="9"/>
              </w:numPr>
            </w:pPr>
            <w:r>
              <w:t>representing the needs of students at the community, school authority and provincial levels;</w:t>
            </w:r>
          </w:p>
          <w:p w14:paraId="004CAEA1" w14:textId="783518A4" w:rsidR="0057407F" w:rsidRDefault="0057407F" w:rsidP="004146BF">
            <w:pPr>
              <w:pStyle w:val="Listwithletters"/>
              <w:numPr>
                <w:ilvl w:val="0"/>
                <w:numId w:val="9"/>
              </w:numPr>
            </w:pPr>
            <w:r>
              <w:t>engaging local community partners to understand local contexts;</w:t>
            </w:r>
          </w:p>
          <w:p w14:paraId="6D06410F" w14:textId="4D0E4FF6" w:rsidR="0057407F" w:rsidRDefault="0057407F" w:rsidP="004146BF">
            <w:pPr>
              <w:pStyle w:val="Listwithletters"/>
              <w:numPr>
                <w:ilvl w:val="0"/>
                <w:numId w:val="9"/>
              </w:numPr>
            </w:pPr>
            <w:r>
              <w:t>demonstrating an understanding of local, provincial, national, and international issues and trends and their implications for education; and</w:t>
            </w:r>
          </w:p>
          <w:p w14:paraId="4A78B550" w14:textId="75426212" w:rsidR="0057407F" w:rsidRDefault="0057407F" w:rsidP="004146BF">
            <w:pPr>
              <w:pStyle w:val="Listwithletters"/>
              <w:numPr>
                <w:ilvl w:val="0"/>
                <w:numId w:val="9"/>
              </w:numPr>
            </w:pPr>
            <w:r>
              <w:t>facilitating school community members’ understanding of local, provincial, national, and international issues and trends related to education.</w:t>
            </w:r>
          </w:p>
          <w:p w14:paraId="1F2C395D" w14:textId="77777777" w:rsidR="0057407F" w:rsidRDefault="0057407F" w:rsidP="00772E05">
            <w:pPr>
              <w:pStyle w:val="ListBullet"/>
            </w:pPr>
          </w:p>
          <w:p w14:paraId="206410BA" w14:textId="77777777" w:rsidR="00772E05" w:rsidRDefault="00772E05" w:rsidP="002003C2">
            <w:pPr>
              <w:pStyle w:val="ListBullet"/>
              <w:numPr>
                <w:ilvl w:val="0"/>
                <w:numId w:val="0"/>
              </w:numPr>
            </w:pPr>
          </w:p>
          <w:p w14:paraId="3DE7818F" w14:textId="77777777" w:rsidR="002003C2" w:rsidRDefault="002003C2" w:rsidP="002003C2">
            <w:pPr>
              <w:pStyle w:val="ListBullet"/>
              <w:numPr>
                <w:ilvl w:val="0"/>
                <w:numId w:val="0"/>
              </w:numPr>
            </w:pPr>
          </w:p>
          <w:p w14:paraId="5174E7B1" w14:textId="77777777" w:rsidR="002003C2" w:rsidRDefault="002003C2" w:rsidP="002003C2">
            <w:pPr>
              <w:pStyle w:val="ListBullet"/>
              <w:numPr>
                <w:ilvl w:val="0"/>
                <w:numId w:val="0"/>
              </w:numPr>
            </w:pPr>
          </w:p>
          <w:p w14:paraId="6E13E8D1" w14:textId="77777777" w:rsidR="002003C2" w:rsidRDefault="002003C2" w:rsidP="002003C2">
            <w:pPr>
              <w:pStyle w:val="ListBullet"/>
              <w:numPr>
                <w:ilvl w:val="0"/>
                <w:numId w:val="0"/>
              </w:numPr>
            </w:pPr>
          </w:p>
          <w:p w14:paraId="13D0AA56" w14:textId="0CE952A3" w:rsidR="002003C2" w:rsidRPr="00C07076" w:rsidRDefault="002003C2" w:rsidP="002003C2">
            <w:pPr>
              <w:pStyle w:val="ListBullet"/>
              <w:numPr>
                <w:ilvl w:val="0"/>
                <w:numId w:val="0"/>
              </w:numPr>
            </w:pPr>
          </w:p>
        </w:tc>
        <w:tc>
          <w:tcPr>
            <w:tcW w:w="5107" w:type="dxa"/>
          </w:tcPr>
          <w:p w14:paraId="47236AC7" w14:textId="3F76AF4A" w:rsidR="00772E05" w:rsidRPr="00C07076" w:rsidRDefault="00772E05" w:rsidP="002003C2">
            <w:pPr>
              <w:pStyle w:val="ListBullet"/>
            </w:pPr>
          </w:p>
        </w:tc>
      </w:tr>
      <w:tr w:rsidR="0057407F" w:rsidRPr="00C07076" w14:paraId="5D4C84D8" w14:textId="77777777" w:rsidTr="002109F8">
        <w:trPr>
          <w:trHeight w:val="341"/>
        </w:trPr>
        <w:tc>
          <w:tcPr>
            <w:tcW w:w="5400" w:type="dxa"/>
            <w:vMerge/>
          </w:tcPr>
          <w:p w14:paraId="62A6BCFE" w14:textId="77777777" w:rsidR="0057407F" w:rsidRDefault="0057407F" w:rsidP="00E83C8D">
            <w:pPr>
              <w:pStyle w:val="ListBullet"/>
            </w:pPr>
          </w:p>
        </w:tc>
        <w:tc>
          <w:tcPr>
            <w:tcW w:w="5107" w:type="dxa"/>
          </w:tcPr>
          <w:p w14:paraId="31AD3810" w14:textId="77777777" w:rsidR="0057407F" w:rsidRPr="0040361A" w:rsidRDefault="0057407F" w:rsidP="00E83C8D">
            <w:pPr>
              <w:pStyle w:val="Heading3"/>
              <w:spacing w:before="120"/>
            </w:pPr>
            <w:r w:rsidRPr="00A37CD1">
              <w:t>Areas for Growth</w:t>
            </w:r>
          </w:p>
        </w:tc>
      </w:tr>
      <w:tr w:rsidR="0057407F" w:rsidRPr="00C07076" w14:paraId="15F906F8" w14:textId="77777777" w:rsidTr="002109F8">
        <w:trPr>
          <w:trHeight w:val="2880"/>
        </w:trPr>
        <w:tc>
          <w:tcPr>
            <w:tcW w:w="5400" w:type="dxa"/>
            <w:vMerge/>
          </w:tcPr>
          <w:p w14:paraId="5B9133CD" w14:textId="77777777" w:rsidR="0057407F" w:rsidRDefault="0057407F" w:rsidP="00E83C8D">
            <w:pPr>
              <w:pStyle w:val="ListBullet"/>
            </w:pPr>
          </w:p>
        </w:tc>
        <w:tc>
          <w:tcPr>
            <w:tcW w:w="5107" w:type="dxa"/>
          </w:tcPr>
          <w:p w14:paraId="6C7D1770" w14:textId="0B6CFE8F" w:rsidR="00772E05" w:rsidRPr="00C07076" w:rsidRDefault="00772E05" w:rsidP="002003C2">
            <w:pPr>
              <w:pStyle w:val="ListBullet"/>
            </w:pPr>
          </w:p>
        </w:tc>
      </w:tr>
    </w:tbl>
    <w:p w14:paraId="0C1E5846" w14:textId="700C7474" w:rsidR="007C0F11" w:rsidRDefault="007C0F11" w:rsidP="00FE5687">
      <w:pPr>
        <w:tabs>
          <w:tab w:val="left" w:pos="6347"/>
        </w:tabs>
      </w:pPr>
    </w:p>
    <w:p w14:paraId="28DC6BBF" w14:textId="791FBF66" w:rsidR="007C0F11" w:rsidRDefault="007C0F11">
      <w:pPr>
        <w:spacing w:before="0" w:after="0" w:line="240" w:lineRule="auto"/>
      </w:pPr>
    </w:p>
    <w:p w14:paraId="1786CF34" w14:textId="77777777" w:rsidR="008332F6" w:rsidRDefault="008332F6">
      <w:r>
        <w:br w:type="page"/>
      </w:r>
    </w:p>
    <w:tbl>
      <w:tblPr>
        <w:tblW w:w="10531" w:type="dxa"/>
        <w:tblInd w:w="103" w:type="dxa"/>
        <w:tblLayout w:type="fixed"/>
        <w:tblCellMar>
          <w:top w:w="29" w:type="dxa"/>
          <w:left w:w="115" w:type="dxa"/>
          <w:bottom w:w="29" w:type="dxa"/>
          <w:right w:w="115" w:type="dxa"/>
        </w:tblCellMar>
        <w:tblLook w:val="01E0" w:firstRow="1" w:lastRow="1" w:firstColumn="1" w:lastColumn="1" w:noHBand="0" w:noVBand="0"/>
      </w:tblPr>
      <w:tblGrid>
        <w:gridCol w:w="5400"/>
        <w:gridCol w:w="5131"/>
      </w:tblGrid>
      <w:tr w:rsidR="007C0F11" w:rsidRPr="005214B6" w14:paraId="14753003" w14:textId="77777777" w:rsidTr="008332F6">
        <w:trPr>
          <w:trHeight w:hRule="exact" w:val="2570"/>
        </w:trPr>
        <w:tc>
          <w:tcPr>
            <w:tcW w:w="10531" w:type="dxa"/>
            <w:gridSpan w:val="2"/>
            <w:tcBorders>
              <w:top w:val="single" w:sz="4" w:space="0" w:color="000000"/>
              <w:left w:val="single" w:sz="4" w:space="0" w:color="000000"/>
              <w:bottom w:val="single" w:sz="4" w:space="0" w:color="000000"/>
              <w:right w:val="single" w:sz="4" w:space="0" w:color="000000"/>
            </w:tcBorders>
            <w:shd w:val="clear" w:color="auto" w:fill="9AA3AA"/>
          </w:tcPr>
          <w:p w14:paraId="2B1E3D8E" w14:textId="50DBB3A0" w:rsidR="007C0F11" w:rsidRPr="007C0F11" w:rsidRDefault="007C0F11" w:rsidP="004C75FA">
            <w:pPr>
              <w:pStyle w:val="TableParagraph"/>
              <w:spacing w:before="120"/>
              <w:ind w:left="1944"/>
              <w:rPr>
                <w:rFonts w:ascii="Arial" w:eastAsia="Source Sans Pro" w:hAnsi="Arial" w:cs="Arial"/>
                <w:b/>
                <w:bCs/>
                <w:sz w:val="26"/>
                <w:szCs w:val="26"/>
              </w:rPr>
            </w:pPr>
            <w:r w:rsidRPr="007C0F11">
              <w:rPr>
                <w:b/>
                <w:bCs/>
                <w:noProof/>
                <w:color w:val="000000"/>
              </w:rPr>
              <w:lastRenderedPageBreak/>
              <w:drawing>
                <wp:anchor distT="0" distB="0" distL="114300" distR="114300" simplePos="0" relativeHeight="251662336" behindDoc="0" locked="0" layoutInCell="1" allowOverlap="1" wp14:anchorId="734A3D22" wp14:editId="73A26DD6">
                  <wp:simplePos x="0" y="0"/>
                  <wp:positionH relativeFrom="column">
                    <wp:posOffset>3250</wp:posOffset>
                  </wp:positionH>
                  <wp:positionV relativeFrom="paragraph">
                    <wp:posOffset>56515</wp:posOffset>
                  </wp:positionV>
                  <wp:extent cx="1163292" cy="1079106"/>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srcRect l="9814" t="10180" r="12578" b="15109"/>
                          <a:stretch/>
                        </pic:blipFill>
                        <pic:spPr bwMode="auto">
                          <a:xfrm>
                            <a:off x="0" y="0"/>
                            <a:ext cx="1163292" cy="1079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0F11">
              <w:rPr>
                <w:rFonts w:ascii="Arial" w:hAnsi="Arial" w:cs="Arial"/>
                <w:b/>
                <w:bCs/>
                <w:color w:val="FFFFFF"/>
                <w:spacing w:val="-1"/>
                <w:w w:val="105"/>
                <w:sz w:val="26"/>
              </w:rPr>
              <w:t xml:space="preserve">CASS Workplace Wellness Framework </w:t>
            </w:r>
          </w:p>
          <w:p w14:paraId="18318B69" w14:textId="55297671" w:rsidR="007C0F11" w:rsidRDefault="007C0F11" w:rsidP="004C75FA">
            <w:pPr>
              <w:spacing w:after="0" w:line="21" w:lineRule="atLeast"/>
              <w:ind w:left="1944"/>
              <w:rPr>
                <w:rFonts w:eastAsia="Source Sans Pro" w:cs="Arial"/>
                <w:color w:val="FF0000"/>
                <w:sz w:val="17"/>
                <w:szCs w:val="17"/>
              </w:rPr>
            </w:pPr>
            <w:r w:rsidRPr="00685B39">
              <w:rPr>
                <w:rFonts w:cs="Arial"/>
                <w:color w:val="FFFFFF"/>
                <w:w w:val="105"/>
                <w:sz w:val="17"/>
                <w:szCs w:val="17"/>
              </w:rPr>
              <w:t xml:space="preserve">System leaders </w:t>
            </w:r>
            <w:r>
              <w:rPr>
                <w:rFonts w:cs="Arial"/>
                <w:color w:val="FFFFFF"/>
                <w:w w:val="105"/>
                <w:sz w:val="17"/>
                <w:szCs w:val="17"/>
              </w:rPr>
              <w:t>are</w:t>
            </w:r>
            <w:r w:rsidRPr="00685B39">
              <w:rPr>
                <w:rFonts w:cs="Arial"/>
                <w:color w:val="FFFFFF"/>
                <w:w w:val="105"/>
                <w:sz w:val="17"/>
                <w:szCs w:val="17"/>
              </w:rPr>
              <w:t xml:space="preserve"> more likely to meet the professional practice standard when they are </w:t>
            </w:r>
            <w:r>
              <w:rPr>
                <w:rFonts w:cs="Arial"/>
                <w:color w:val="FFFFFF" w:themeColor="background1"/>
                <w:w w:val="105"/>
                <w:sz w:val="17"/>
                <w:szCs w:val="17"/>
              </w:rPr>
              <w:t>well</w:t>
            </w:r>
            <w:r w:rsidRPr="00685B39">
              <w:rPr>
                <w:rFonts w:cs="Arial"/>
                <w:color w:val="FFFFFF" w:themeColor="background1"/>
                <w:w w:val="105"/>
                <w:sz w:val="17"/>
                <w:szCs w:val="17"/>
              </w:rPr>
              <w:t>.</w:t>
            </w:r>
            <w:r w:rsidRPr="00685B39">
              <w:rPr>
                <w:rFonts w:eastAsia="Source Sans Pro" w:cs="Arial"/>
                <w:color w:val="FF0000"/>
                <w:sz w:val="17"/>
                <w:szCs w:val="17"/>
              </w:rPr>
              <w:t xml:space="preserve"> </w:t>
            </w:r>
          </w:p>
          <w:p w14:paraId="33256357" w14:textId="32EF3FF4" w:rsidR="007C0F11" w:rsidRPr="007C0F11" w:rsidRDefault="007C0F11" w:rsidP="004C75FA">
            <w:pPr>
              <w:spacing w:after="0" w:line="21" w:lineRule="atLeast"/>
              <w:ind w:left="1944" w:right="113"/>
              <w:rPr>
                <w:rFonts w:eastAsiaTheme="minorHAnsi" w:cs="Arial"/>
                <w:i/>
                <w:iCs/>
                <w:sz w:val="15"/>
                <w:szCs w:val="15"/>
              </w:rPr>
            </w:pPr>
            <w:r w:rsidRPr="00E2647A">
              <w:rPr>
                <w:rFonts w:cs="Arial"/>
                <w:b/>
                <w:bCs/>
                <w:color w:val="FFFFFF"/>
                <w:w w:val="105"/>
                <w:sz w:val="17"/>
                <w:szCs w:val="17"/>
              </w:rPr>
              <w:t>Well-being:</w:t>
            </w:r>
            <w:r>
              <w:rPr>
                <w:rFonts w:cs="Arial"/>
                <w:color w:val="FFFFFF"/>
                <w:w w:val="105"/>
                <w:sz w:val="17"/>
                <w:szCs w:val="17"/>
              </w:rPr>
              <w:t xml:space="preserve"> Integrates mental and physical health through improved dimensions of physical, mental, and social emotional states. </w:t>
            </w:r>
          </w:p>
          <w:p w14:paraId="3C60BC8C" w14:textId="77777777" w:rsidR="007C0F11" w:rsidRPr="00685B39" w:rsidRDefault="007C0F11" w:rsidP="004C75FA">
            <w:pPr>
              <w:pStyle w:val="TableParagraph"/>
              <w:spacing w:before="60" w:line="21" w:lineRule="atLeast"/>
              <w:ind w:left="1944" w:right="381"/>
              <w:rPr>
                <w:rFonts w:ascii="Arial" w:hAnsi="Arial" w:cs="Arial"/>
                <w:color w:val="FFFFFF"/>
                <w:w w:val="105"/>
                <w:sz w:val="17"/>
                <w:szCs w:val="17"/>
              </w:rPr>
            </w:pPr>
            <w:r w:rsidRPr="00685B39">
              <w:rPr>
                <w:rFonts w:ascii="Arial" w:hAnsi="Arial" w:cs="Arial"/>
                <w:color w:val="FFFFFF"/>
                <w:w w:val="105"/>
                <w:sz w:val="17"/>
                <w:szCs w:val="17"/>
              </w:rPr>
              <w:t>The role of system leaders includes supporting themselves, school leaders, teachers, other staff</w:t>
            </w:r>
            <w:r>
              <w:rPr>
                <w:rFonts w:ascii="Arial" w:hAnsi="Arial" w:cs="Arial"/>
                <w:color w:val="FFFFFF"/>
                <w:w w:val="105"/>
                <w:sz w:val="17"/>
                <w:szCs w:val="17"/>
              </w:rPr>
              <w:t>,</w:t>
            </w:r>
            <w:r w:rsidRPr="00685B39">
              <w:rPr>
                <w:rFonts w:ascii="Arial" w:hAnsi="Arial" w:cs="Arial"/>
                <w:color w:val="FFFFFF"/>
                <w:w w:val="105"/>
                <w:sz w:val="17"/>
                <w:szCs w:val="17"/>
              </w:rPr>
              <w:t xml:space="preserve"> and students. A comprehensive and integrated workplace wellness plan will address the well-being needs of all involved in supporting optimum learning for students in Alberta.</w:t>
            </w:r>
            <w:r w:rsidRPr="00685B39">
              <w:rPr>
                <w:rFonts w:ascii="Arial" w:eastAsia="Source Sans Pro" w:hAnsi="Arial" w:cs="Arial"/>
                <w:noProof/>
                <w:sz w:val="17"/>
                <w:szCs w:val="17"/>
              </w:rPr>
              <w:t xml:space="preserve"> </w:t>
            </w:r>
          </w:p>
          <w:p w14:paraId="662E2CAF" w14:textId="77777777" w:rsidR="007C0F11" w:rsidRPr="00215C44" w:rsidRDefault="007C0F11" w:rsidP="004C75FA">
            <w:pPr>
              <w:pStyle w:val="TableParagraph"/>
              <w:spacing w:before="60" w:line="21" w:lineRule="atLeast"/>
              <w:ind w:left="43" w:right="170"/>
              <w:rPr>
                <w:rFonts w:ascii="Arial" w:hAnsi="Arial" w:cs="Arial"/>
                <w:color w:val="FFFFFF"/>
                <w:w w:val="105"/>
                <w:sz w:val="17"/>
              </w:rPr>
            </w:pPr>
            <w:r w:rsidRPr="00685B39">
              <w:rPr>
                <w:rFonts w:ascii="Arial" w:hAnsi="Arial" w:cs="Arial"/>
                <w:color w:val="FFFFFF"/>
                <w:w w:val="105"/>
                <w:sz w:val="17"/>
                <w:szCs w:val="17"/>
              </w:rPr>
              <w:t xml:space="preserve">CASS incorporated the wellness image alongside the standard to reinforce the importance of having the wellness capacity to meet the professional practice standard. The following conditions from the CASS workplace wellness framework are intended to address personal and system workplace wellness.  </w:t>
            </w:r>
          </w:p>
        </w:tc>
      </w:tr>
      <w:tr w:rsidR="007C0F11" w:rsidRPr="005214B6" w14:paraId="778BA0DF" w14:textId="77777777" w:rsidTr="008332F6">
        <w:trPr>
          <w:trHeight w:hRule="exact" w:val="611"/>
        </w:trPr>
        <w:tc>
          <w:tcPr>
            <w:tcW w:w="5400" w:type="dxa"/>
            <w:tcBorders>
              <w:top w:val="single" w:sz="4" w:space="0" w:color="000000"/>
              <w:left w:val="single" w:sz="4" w:space="0" w:color="000000"/>
              <w:bottom w:val="single" w:sz="4" w:space="0" w:color="000000"/>
              <w:right w:val="single" w:sz="4" w:space="0" w:color="000000"/>
            </w:tcBorders>
            <w:vAlign w:val="bottom"/>
          </w:tcPr>
          <w:p w14:paraId="6EBF8EEC" w14:textId="77777777" w:rsidR="007C0F11" w:rsidRPr="005214B6" w:rsidRDefault="007C0F11" w:rsidP="004C75FA">
            <w:pPr>
              <w:pStyle w:val="TableParagraph"/>
              <w:spacing w:after="80"/>
              <w:rPr>
                <w:rFonts w:ascii="Arial" w:eastAsia="Calibri" w:hAnsi="Arial" w:cs="Arial"/>
                <w:sz w:val="19"/>
                <w:szCs w:val="19"/>
              </w:rPr>
            </w:pPr>
            <w:r>
              <w:rPr>
                <w:rFonts w:ascii="Arial" w:hAnsi="Arial" w:cs="Arial"/>
                <w:b/>
                <w:color w:val="8A9298"/>
                <w:spacing w:val="-1"/>
                <w:w w:val="110"/>
                <w:sz w:val="19"/>
              </w:rPr>
              <w:t xml:space="preserve">Workplace Wellness Conditions and Indicators </w:t>
            </w:r>
          </w:p>
        </w:tc>
        <w:tc>
          <w:tcPr>
            <w:tcW w:w="5131" w:type="dxa"/>
            <w:tcBorders>
              <w:top w:val="single" w:sz="4" w:space="0" w:color="000000"/>
              <w:left w:val="single" w:sz="4" w:space="0" w:color="000000"/>
              <w:bottom w:val="single" w:sz="4" w:space="0" w:color="000000"/>
              <w:right w:val="single" w:sz="4" w:space="0" w:color="000000"/>
            </w:tcBorders>
            <w:vAlign w:val="bottom"/>
          </w:tcPr>
          <w:p w14:paraId="45DAD78A" w14:textId="77777777" w:rsidR="007C0F11" w:rsidRPr="000D7DA7" w:rsidRDefault="007C0F11" w:rsidP="004C75FA">
            <w:pPr>
              <w:pStyle w:val="TableParagraph"/>
              <w:spacing w:after="80"/>
              <w:rPr>
                <w:rFonts w:ascii="Arial" w:hAnsi="Arial" w:cs="Arial"/>
                <w:b/>
                <w:color w:val="8A9298"/>
                <w:w w:val="110"/>
                <w:sz w:val="19"/>
              </w:rPr>
            </w:pPr>
            <w:r w:rsidRPr="005214B6">
              <w:rPr>
                <w:rFonts w:ascii="Arial" w:hAnsi="Arial" w:cs="Arial"/>
                <w:b/>
                <w:color w:val="8A9298"/>
                <w:spacing w:val="-1"/>
                <w:w w:val="110"/>
                <w:sz w:val="19"/>
              </w:rPr>
              <w:t>Evidence</w:t>
            </w:r>
            <w:r w:rsidRPr="005214B6">
              <w:rPr>
                <w:rFonts w:ascii="Arial" w:hAnsi="Arial" w:cs="Arial"/>
                <w:b/>
                <w:color w:val="8A9298"/>
                <w:spacing w:val="-21"/>
                <w:w w:val="110"/>
                <w:sz w:val="19"/>
              </w:rPr>
              <w:t xml:space="preserve"> </w:t>
            </w:r>
            <w:r w:rsidRPr="005214B6">
              <w:rPr>
                <w:rFonts w:ascii="Arial" w:hAnsi="Arial" w:cs="Arial"/>
                <w:b/>
                <w:color w:val="8A9298"/>
                <w:spacing w:val="-1"/>
                <w:w w:val="110"/>
                <w:sz w:val="19"/>
              </w:rPr>
              <w:t>in</w:t>
            </w:r>
            <w:r w:rsidRPr="005214B6">
              <w:rPr>
                <w:rFonts w:ascii="Arial" w:hAnsi="Arial" w:cs="Arial"/>
                <w:b/>
                <w:color w:val="8A9298"/>
                <w:spacing w:val="-23"/>
                <w:w w:val="110"/>
                <w:sz w:val="19"/>
              </w:rPr>
              <w:t xml:space="preserve"> </w:t>
            </w:r>
            <w:r w:rsidRPr="005214B6">
              <w:rPr>
                <w:rFonts w:ascii="Arial" w:hAnsi="Arial" w:cs="Arial"/>
                <w:b/>
                <w:color w:val="8A9298"/>
                <w:w w:val="110"/>
                <w:sz w:val="19"/>
              </w:rPr>
              <w:t>Practice</w:t>
            </w:r>
            <w:r>
              <w:rPr>
                <w:rFonts w:ascii="Arial" w:hAnsi="Arial" w:cs="Arial"/>
                <w:b/>
                <w:color w:val="8A9298"/>
                <w:w w:val="110"/>
                <w:sz w:val="19"/>
              </w:rPr>
              <w:br/>
            </w:r>
            <w:r w:rsidRPr="000D7DA7">
              <w:rPr>
                <w:rFonts w:ascii="Arial" w:hAnsi="Arial" w:cs="Arial"/>
                <w:bCs/>
                <w:color w:val="8A9298"/>
                <w:w w:val="110"/>
                <w:sz w:val="16"/>
                <w:szCs w:val="16"/>
              </w:rPr>
              <w:t>related to your contribution</w:t>
            </w:r>
            <w:r w:rsidRPr="000D7DA7">
              <w:rPr>
                <w:rFonts w:ascii="Arial" w:hAnsi="Arial" w:cs="Arial"/>
                <w:b/>
                <w:color w:val="8A9298"/>
                <w:w w:val="110"/>
                <w:sz w:val="16"/>
                <w:szCs w:val="16"/>
              </w:rPr>
              <w:t xml:space="preserve"> </w:t>
            </w:r>
            <w:r w:rsidRPr="00E842DB">
              <w:rPr>
                <w:rFonts w:ascii="Arial" w:hAnsi="Arial" w:cs="Arial"/>
                <w:bCs/>
                <w:color w:val="8A9298"/>
                <w:w w:val="110"/>
                <w:sz w:val="16"/>
                <w:szCs w:val="16"/>
              </w:rPr>
              <w:t xml:space="preserve">in addressing workplace wellness </w:t>
            </w:r>
          </w:p>
        </w:tc>
      </w:tr>
      <w:tr w:rsidR="007C0F11" w:rsidRPr="005214B6" w14:paraId="326E0CFD" w14:textId="77777777" w:rsidTr="008332F6">
        <w:trPr>
          <w:trHeight w:hRule="exact" w:val="6480"/>
        </w:trPr>
        <w:tc>
          <w:tcPr>
            <w:tcW w:w="5400" w:type="dxa"/>
            <w:vMerge w:val="restart"/>
            <w:tcBorders>
              <w:top w:val="single" w:sz="4" w:space="0" w:color="000000"/>
              <w:left w:val="single" w:sz="4" w:space="0" w:color="000000"/>
              <w:bottom w:val="single" w:sz="4" w:space="0" w:color="000000"/>
              <w:right w:val="single" w:sz="4" w:space="0" w:color="000000"/>
            </w:tcBorders>
          </w:tcPr>
          <w:p w14:paraId="42A77FC0" w14:textId="77777777" w:rsidR="007C0F11" w:rsidRPr="000D7DA7" w:rsidRDefault="007C0F11" w:rsidP="004C75FA">
            <w:pPr>
              <w:pStyle w:val="TableParagraph"/>
              <w:spacing w:before="129" w:line="245" w:lineRule="auto"/>
              <w:ind w:left="1" w:right="292" w:hanging="1"/>
              <w:rPr>
                <w:rFonts w:ascii="Arial" w:hAnsi="Arial" w:cs="Arial"/>
                <w:w w:val="105"/>
                <w:sz w:val="17"/>
                <w:szCs w:val="17"/>
              </w:rPr>
            </w:pPr>
            <w:r w:rsidRPr="000D7DA7">
              <w:rPr>
                <w:rFonts w:ascii="Arial" w:hAnsi="Arial" w:cs="Arial"/>
                <w:w w:val="105"/>
                <w:sz w:val="17"/>
                <w:szCs w:val="17"/>
              </w:rPr>
              <w:t>Achievement is demonstrated by indicators of the 5 conditions in the CASS workplace wellness framework.</w:t>
            </w:r>
          </w:p>
          <w:p w14:paraId="2EDCC297" w14:textId="77777777" w:rsidR="007C0F11" w:rsidRPr="000D7DA7" w:rsidRDefault="007C0F11" w:rsidP="004C75FA">
            <w:pPr>
              <w:pStyle w:val="TableParagraph"/>
              <w:spacing w:before="120"/>
              <w:ind w:left="1" w:right="292" w:hanging="1"/>
              <w:rPr>
                <w:rFonts w:ascii="Arial" w:eastAsia="Source Sans Pro" w:hAnsi="Arial" w:cs="Arial"/>
                <w:sz w:val="17"/>
                <w:szCs w:val="17"/>
              </w:rPr>
            </w:pPr>
            <w:r w:rsidRPr="000D7DA7">
              <w:rPr>
                <w:rFonts w:ascii="Arial" w:hAnsi="Arial" w:cs="Arial"/>
                <w:b/>
                <w:bCs/>
                <w:sz w:val="17"/>
                <w:szCs w:val="17"/>
              </w:rPr>
              <w:t xml:space="preserve">A Comprehensive and Integrated Approach </w:t>
            </w:r>
          </w:p>
          <w:p w14:paraId="6621EC86" w14:textId="77777777" w:rsidR="007C0F11" w:rsidRPr="000D7DA7" w:rsidRDefault="007C0F11" w:rsidP="004C75FA">
            <w:pPr>
              <w:pStyle w:val="ListParagraph"/>
              <w:numPr>
                <w:ilvl w:val="0"/>
                <w:numId w:val="16"/>
              </w:numPr>
              <w:ind w:left="270" w:hanging="270"/>
              <w:rPr>
                <w:rFonts w:ascii="Arial" w:hAnsi="Arial" w:cs="Arial"/>
                <w:sz w:val="17"/>
                <w:szCs w:val="17"/>
              </w:rPr>
            </w:pPr>
            <w:r w:rsidRPr="000D7DA7">
              <w:rPr>
                <w:rFonts w:ascii="Arial" w:hAnsi="Arial" w:cs="Arial"/>
                <w:sz w:val="17"/>
                <w:szCs w:val="17"/>
              </w:rPr>
              <w:t xml:space="preserve">The plan addresses the wellness needs of all leaders, teachers, staff, and students within the physical, mental, and social-emotional dimensions of well-being. </w:t>
            </w:r>
          </w:p>
          <w:p w14:paraId="2EF8008D" w14:textId="40B9D59D" w:rsidR="007C0F11" w:rsidRPr="007C0F11" w:rsidRDefault="007C0F11" w:rsidP="004C75FA">
            <w:pPr>
              <w:pStyle w:val="ListParagraph"/>
              <w:numPr>
                <w:ilvl w:val="0"/>
                <w:numId w:val="16"/>
              </w:numPr>
              <w:ind w:left="270" w:hanging="270"/>
              <w:rPr>
                <w:rFonts w:ascii="Arial" w:hAnsi="Arial" w:cs="Arial"/>
                <w:sz w:val="17"/>
                <w:szCs w:val="17"/>
              </w:rPr>
            </w:pPr>
            <w:r w:rsidRPr="000D7DA7">
              <w:rPr>
                <w:rFonts w:ascii="Arial" w:hAnsi="Arial" w:cs="Arial"/>
                <w:sz w:val="17"/>
                <w:szCs w:val="17"/>
              </w:rPr>
              <w:t>The plan gathers the people and resources to develop the school authority workplace wellness plan.</w:t>
            </w:r>
          </w:p>
          <w:p w14:paraId="7B39ECF9" w14:textId="77777777" w:rsidR="007C0F11" w:rsidRPr="000D7DA7" w:rsidRDefault="007C0F11" w:rsidP="004C75FA">
            <w:pPr>
              <w:pStyle w:val="TableParagraph"/>
              <w:spacing w:before="100"/>
              <w:rPr>
                <w:rFonts w:ascii="Arial" w:eastAsia="Source Sans Pro" w:hAnsi="Arial" w:cs="Arial"/>
                <w:sz w:val="17"/>
                <w:szCs w:val="17"/>
              </w:rPr>
            </w:pPr>
            <w:r w:rsidRPr="000D7DA7">
              <w:rPr>
                <w:rFonts w:ascii="Arial" w:hAnsi="Arial" w:cs="Arial"/>
                <w:b/>
                <w:bCs/>
                <w:sz w:val="17"/>
                <w:szCs w:val="17"/>
              </w:rPr>
              <w:t xml:space="preserve">Leadership, Shared Vision, and Commitment </w:t>
            </w:r>
          </w:p>
          <w:p w14:paraId="7844FECB" w14:textId="77777777" w:rsidR="007C0F11" w:rsidRPr="000D7DA7" w:rsidRDefault="007C0F11" w:rsidP="004C75FA">
            <w:pPr>
              <w:pStyle w:val="ListParagraph"/>
              <w:numPr>
                <w:ilvl w:val="0"/>
                <w:numId w:val="18"/>
              </w:numPr>
              <w:ind w:left="270" w:hanging="270"/>
              <w:rPr>
                <w:rFonts w:ascii="Arial" w:hAnsi="Arial" w:cs="Arial"/>
                <w:sz w:val="17"/>
                <w:szCs w:val="17"/>
              </w:rPr>
            </w:pPr>
            <w:r w:rsidRPr="000D7DA7">
              <w:rPr>
                <w:rFonts w:ascii="Arial" w:hAnsi="Arial" w:cs="Arial"/>
                <w:sz w:val="17"/>
                <w:szCs w:val="17"/>
              </w:rPr>
              <w:t xml:space="preserve">Support and communicate a shared and aligned vision that was collaboratively developed. </w:t>
            </w:r>
          </w:p>
          <w:p w14:paraId="4C9E7C9C" w14:textId="6D6480AB" w:rsidR="007C0F11" w:rsidRPr="007C0F11" w:rsidRDefault="007C0F11" w:rsidP="004C75FA">
            <w:pPr>
              <w:pStyle w:val="ListParagraph"/>
              <w:numPr>
                <w:ilvl w:val="0"/>
                <w:numId w:val="18"/>
              </w:numPr>
              <w:ind w:left="270" w:hanging="270"/>
              <w:rPr>
                <w:rFonts w:ascii="Arial" w:hAnsi="Arial" w:cs="Arial"/>
                <w:sz w:val="17"/>
                <w:szCs w:val="17"/>
              </w:rPr>
            </w:pPr>
            <w:r w:rsidRPr="000D7DA7">
              <w:rPr>
                <w:rFonts w:ascii="Arial" w:hAnsi="Arial" w:cs="Arial"/>
                <w:sz w:val="17"/>
                <w:szCs w:val="17"/>
              </w:rPr>
              <w:t>Advocate for and model the school authority’s workplace wellness plan.</w:t>
            </w:r>
          </w:p>
          <w:p w14:paraId="771F410A" w14:textId="77777777" w:rsidR="007C0F11" w:rsidRPr="000D7DA7" w:rsidRDefault="007C0F11" w:rsidP="004C75FA">
            <w:pPr>
              <w:spacing w:before="100" w:after="0" w:line="240" w:lineRule="auto"/>
              <w:rPr>
                <w:rFonts w:cs="Arial"/>
                <w:b/>
                <w:bCs/>
                <w:sz w:val="17"/>
                <w:szCs w:val="17"/>
              </w:rPr>
            </w:pPr>
            <w:r w:rsidRPr="000D7DA7">
              <w:rPr>
                <w:rFonts w:cs="Arial"/>
                <w:b/>
                <w:bCs/>
                <w:sz w:val="17"/>
                <w:szCs w:val="17"/>
              </w:rPr>
              <w:t xml:space="preserve">Evidence and Research </w:t>
            </w:r>
          </w:p>
          <w:p w14:paraId="050F0AB5" w14:textId="77777777" w:rsidR="007C0F11" w:rsidRPr="000D7DA7" w:rsidRDefault="007C0F11" w:rsidP="004C75FA">
            <w:pPr>
              <w:spacing w:before="0" w:after="0" w:line="240" w:lineRule="auto"/>
              <w:ind w:left="272" w:hanging="272"/>
              <w:rPr>
                <w:rFonts w:cs="Arial"/>
                <w:sz w:val="17"/>
                <w:szCs w:val="17"/>
              </w:rPr>
            </w:pPr>
            <w:r w:rsidRPr="000D7DA7">
              <w:rPr>
                <w:rFonts w:cs="Arial"/>
                <w:sz w:val="17"/>
                <w:szCs w:val="17"/>
              </w:rPr>
              <w:t>1.</w:t>
            </w:r>
            <w:r w:rsidRPr="000D7DA7">
              <w:rPr>
                <w:rFonts w:cs="Arial"/>
                <w:sz w:val="17"/>
                <w:szCs w:val="17"/>
              </w:rPr>
              <w:tab/>
              <w:t>Is based on data collected that informs which practices to implement.</w:t>
            </w:r>
          </w:p>
          <w:p w14:paraId="6A18F53A" w14:textId="43A90BB8" w:rsidR="007C0F11" w:rsidRPr="007C0F11" w:rsidRDefault="007C0F11" w:rsidP="004C75FA">
            <w:pPr>
              <w:spacing w:before="0" w:after="0" w:line="240" w:lineRule="auto"/>
              <w:ind w:left="272" w:right="113" w:hanging="272"/>
              <w:rPr>
                <w:rFonts w:cs="Arial"/>
                <w:sz w:val="17"/>
                <w:szCs w:val="17"/>
              </w:rPr>
            </w:pPr>
            <w:r w:rsidRPr="000D7DA7">
              <w:rPr>
                <w:rFonts w:cs="Arial"/>
                <w:sz w:val="17"/>
                <w:szCs w:val="17"/>
              </w:rPr>
              <w:t xml:space="preserve">2. </w:t>
            </w:r>
            <w:r w:rsidRPr="000D7DA7">
              <w:rPr>
                <w:rFonts w:cs="Arial"/>
                <w:sz w:val="17"/>
                <w:szCs w:val="17"/>
              </w:rPr>
              <w:tab/>
              <w:t>Includes evidence collected over time to better understand the impact of workplace wellness practices.</w:t>
            </w:r>
          </w:p>
          <w:p w14:paraId="5A84949A" w14:textId="77777777" w:rsidR="007C0F11" w:rsidRPr="000D7DA7" w:rsidRDefault="007C0F11" w:rsidP="004C75FA">
            <w:pPr>
              <w:pStyle w:val="TableParagraph"/>
              <w:spacing w:before="100"/>
              <w:rPr>
                <w:rFonts w:ascii="Arial" w:eastAsia="Times New Roman" w:hAnsi="Arial" w:cs="Arial"/>
                <w:b/>
                <w:bCs/>
                <w:sz w:val="17"/>
                <w:szCs w:val="17"/>
                <w:lang w:val="en-CA"/>
              </w:rPr>
            </w:pPr>
            <w:r w:rsidRPr="000D7DA7">
              <w:rPr>
                <w:rFonts w:ascii="Arial" w:hAnsi="Arial" w:cs="Arial"/>
                <w:b/>
                <w:bCs/>
                <w:sz w:val="17"/>
                <w:szCs w:val="17"/>
              </w:rPr>
              <w:t xml:space="preserve">Roles and Responsibilities </w:t>
            </w:r>
          </w:p>
          <w:p w14:paraId="2B45AC51" w14:textId="77777777" w:rsidR="007C0F11" w:rsidRPr="000D7DA7" w:rsidRDefault="007C0F11" w:rsidP="004C75FA">
            <w:pPr>
              <w:pStyle w:val="TableParagraph"/>
              <w:numPr>
                <w:ilvl w:val="0"/>
                <w:numId w:val="17"/>
              </w:numPr>
              <w:ind w:left="270" w:right="113" w:hanging="270"/>
              <w:rPr>
                <w:rFonts w:ascii="Arial" w:hAnsi="Arial" w:cs="Arial"/>
                <w:sz w:val="17"/>
                <w:szCs w:val="17"/>
              </w:rPr>
            </w:pPr>
            <w:r w:rsidRPr="000D7DA7">
              <w:rPr>
                <w:rFonts w:ascii="Arial" w:hAnsi="Arial" w:cs="Arial"/>
                <w:sz w:val="17"/>
                <w:szCs w:val="17"/>
              </w:rPr>
              <w:t xml:space="preserve">Roles and responsibilities within the school authority and among key partners enable collaboration for joint planning and implementation and </w:t>
            </w:r>
          </w:p>
          <w:p w14:paraId="63B156AC" w14:textId="17685999" w:rsidR="007C0F11" w:rsidRPr="007C0F11" w:rsidRDefault="007C0F11" w:rsidP="004C75FA">
            <w:pPr>
              <w:pStyle w:val="TableParagraph"/>
              <w:numPr>
                <w:ilvl w:val="0"/>
                <w:numId w:val="17"/>
              </w:numPr>
              <w:ind w:left="270" w:hanging="270"/>
              <w:rPr>
                <w:rFonts w:ascii="Arial" w:hAnsi="Arial" w:cs="Arial"/>
                <w:sz w:val="17"/>
                <w:szCs w:val="17"/>
              </w:rPr>
            </w:pPr>
            <w:r w:rsidRPr="000D7DA7">
              <w:rPr>
                <w:rFonts w:ascii="Arial" w:hAnsi="Arial" w:cs="Arial"/>
                <w:sz w:val="17"/>
                <w:szCs w:val="17"/>
              </w:rPr>
              <w:t xml:space="preserve">School authority and school staff collaborate with community partners to identify best, promising, and emerging practices related to workplace wellness considering staff and students. </w:t>
            </w:r>
          </w:p>
          <w:p w14:paraId="2556DDBA" w14:textId="77777777" w:rsidR="007C0F11" w:rsidRPr="000D7DA7" w:rsidRDefault="007C0F11" w:rsidP="004C75FA">
            <w:pPr>
              <w:spacing w:before="100" w:after="0" w:line="240" w:lineRule="auto"/>
              <w:rPr>
                <w:rFonts w:cs="Arial"/>
                <w:b/>
                <w:bCs/>
                <w:sz w:val="17"/>
                <w:szCs w:val="17"/>
              </w:rPr>
            </w:pPr>
            <w:r w:rsidRPr="000D7DA7">
              <w:rPr>
                <w:rFonts w:cs="Arial"/>
                <w:b/>
                <w:bCs/>
                <w:sz w:val="17"/>
                <w:szCs w:val="17"/>
              </w:rPr>
              <w:t xml:space="preserve">Systemic Professional Learning </w:t>
            </w:r>
          </w:p>
          <w:p w14:paraId="1084E8DD" w14:textId="77777777" w:rsidR="007C0F11" w:rsidRPr="000D7DA7" w:rsidRDefault="007C0F11" w:rsidP="004C75FA">
            <w:pPr>
              <w:pStyle w:val="TableParagraph"/>
              <w:numPr>
                <w:ilvl w:val="0"/>
                <w:numId w:val="19"/>
              </w:numPr>
              <w:spacing w:before="2"/>
              <w:ind w:left="270" w:hanging="270"/>
              <w:rPr>
                <w:rFonts w:ascii="Arial" w:eastAsia="Source Sans Pro" w:hAnsi="Arial" w:cs="Arial"/>
                <w:sz w:val="17"/>
                <w:szCs w:val="17"/>
              </w:rPr>
            </w:pPr>
            <w:r w:rsidRPr="000D7DA7">
              <w:rPr>
                <w:rFonts w:ascii="Arial" w:eastAsia="Times New Roman" w:hAnsi="Arial" w:cs="Arial"/>
                <w:sz w:val="17"/>
                <w:szCs w:val="17"/>
                <w:lang w:val="en-CA"/>
              </w:rPr>
              <w:t xml:space="preserve">A </w:t>
            </w:r>
            <w:r w:rsidRPr="000D7DA7">
              <w:rPr>
                <w:rFonts w:ascii="Arial" w:hAnsi="Arial" w:cs="Arial"/>
                <w:sz w:val="17"/>
                <w:szCs w:val="17"/>
              </w:rPr>
              <w:t>workplace wellness professional learning plan is comprehensive and integrated with the school authority’s overall professional learning plan.</w:t>
            </w:r>
          </w:p>
          <w:p w14:paraId="55E613EA" w14:textId="43EFEB98" w:rsidR="007C0F11" w:rsidRPr="000D7DA7" w:rsidRDefault="00E2647A" w:rsidP="004C75FA">
            <w:pPr>
              <w:pStyle w:val="TableParagraph"/>
              <w:numPr>
                <w:ilvl w:val="0"/>
                <w:numId w:val="19"/>
              </w:numPr>
              <w:spacing w:before="2"/>
              <w:ind w:left="270" w:right="57" w:hanging="270"/>
              <w:rPr>
                <w:rFonts w:ascii="Arial" w:eastAsia="Source Sans Pro" w:hAnsi="Arial" w:cs="Arial"/>
                <w:sz w:val="17"/>
                <w:szCs w:val="17"/>
              </w:rPr>
            </w:pPr>
            <w:r>
              <w:rPr>
                <w:rFonts w:eastAsia="Source Sans Pro" w:cs="Arial"/>
                <w:noProof/>
                <w:sz w:val="17"/>
                <w:szCs w:val="17"/>
              </w:rPr>
              <w:drawing>
                <wp:anchor distT="0" distB="0" distL="114300" distR="114300" simplePos="0" relativeHeight="251660288" behindDoc="1" locked="0" layoutInCell="1" allowOverlap="1" wp14:anchorId="155858C9" wp14:editId="50863405">
                  <wp:simplePos x="0" y="0"/>
                  <wp:positionH relativeFrom="margin">
                    <wp:posOffset>1433889</wp:posOffset>
                  </wp:positionH>
                  <wp:positionV relativeFrom="paragraph">
                    <wp:posOffset>357579</wp:posOffset>
                  </wp:positionV>
                  <wp:extent cx="1785159" cy="1718257"/>
                  <wp:effectExtent l="0" t="0" r="5715" b="0"/>
                  <wp:wrapNone/>
                  <wp:docPr id="47" name="Picture 47"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SS WW Flower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9771" cy="1722697"/>
                          </a:xfrm>
                          <a:prstGeom prst="rect">
                            <a:avLst/>
                          </a:prstGeom>
                        </pic:spPr>
                      </pic:pic>
                    </a:graphicData>
                  </a:graphic>
                  <wp14:sizeRelH relativeFrom="page">
                    <wp14:pctWidth>0</wp14:pctWidth>
                  </wp14:sizeRelH>
                  <wp14:sizeRelV relativeFrom="page">
                    <wp14:pctHeight>0</wp14:pctHeight>
                  </wp14:sizeRelV>
                </wp:anchor>
              </w:drawing>
            </w:r>
            <w:r w:rsidR="007C0F11" w:rsidRPr="000D7DA7">
              <w:rPr>
                <w:rFonts w:ascii="Arial" w:hAnsi="Arial" w:cs="Arial"/>
                <w:sz w:val="17"/>
                <w:szCs w:val="17"/>
              </w:rPr>
              <w:t xml:space="preserve">The workplace wellness plan provides for professional learning related to self-care as well as supporting staff and student wellness. </w:t>
            </w:r>
          </w:p>
          <w:p w14:paraId="7696E999" w14:textId="107A6E8E" w:rsidR="007C0F11" w:rsidRDefault="007C0F11" w:rsidP="00C7635E">
            <w:pPr>
              <w:rPr>
                <w:rFonts w:eastAsia="Source Sans Pro" w:cs="Arial"/>
                <w:spacing w:val="-2"/>
                <w:sz w:val="17"/>
                <w:szCs w:val="17"/>
                <w:highlight w:val="yellow"/>
              </w:rPr>
            </w:pPr>
          </w:p>
          <w:p w14:paraId="151BF2FA" w14:textId="77777777" w:rsidR="0022352E" w:rsidRPr="00FB30FA" w:rsidRDefault="0022352E" w:rsidP="0022352E">
            <w:pPr>
              <w:ind w:left="113"/>
              <w:rPr>
                <w:rFonts w:eastAsia="Source Sans Pro" w:cs="Arial"/>
                <w:spacing w:val="-2"/>
                <w:sz w:val="17"/>
                <w:szCs w:val="17"/>
                <w:highlight w:val="yellow"/>
              </w:rPr>
            </w:pPr>
          </w:p>
          <w:p w14:paraId="14A6EA84" w14:textId="77777777" w:rsidR="007C0F11" w:rsidRDefault="007C0F11" w:rsidP="004C75FA">
            <w:pPr>
              <w:spacing w:before="0" w:after="0" w:line="240" w:lineRule="auto"/>
              <w:rPr>
                <w:rStyle w:val="Hyperlink"/>
                <w:rFonts w:cs="Arial"/>
                <w:spacing w:val="-2"/>
                <w:sz w:val="17"/>
                <w:szCs w:val="17"/>
              </w:rPr>
            </w:pPr>
            <w:r>
              <w:rPr>
                <w:rFonts w:eastAsia="Source Sans Pro" w:cs="Arial"/>
                <w:spacing w:val="-2"/>
                <w:sz w:val="17"/>
                <w:szCs w:val="17"/>
              </w:rPr>
              <w:t xml:space="preserve">CASS </w:t>
            </w:r>
            <w:r w:rsidRPr="00B67688">
              <w:rPr>
                <w:rFonts w:eastAsia="Source Sans Pro" w:cs="Arial"/>
                <w:spacing w:val="-2"/>
                <w:sz w:val="17"/>
                <w:szCs w:val="17"/>
              </w:rPr>
              <w:t xml:space="preserve">Workplace </w:t>
            </w:r>
            <w:r>
              <w:rPr>
                <w:rFonts w:eastAsia="Source Sans Pro" w:cs="Arial"/>
                <w:spacing w:val="-2"/>
                <w:sz w:val="17"/>
                <w:szCs w:val="17"/>
              </w:rPr>
              <w:br/>
            </w:r>
            <w:r w:rsidRPr="00B67688">
              <w:rPr>
                <w:rFonts w:eastAsia="Source Sans Pro" w:cs="Arial"/>
                <w:spacing w:val="-2"/>
                <w:sz w:val="17"/>
                <w:szCs w:val="17"/>
              </w:rPr>
              <w:t>Wellness Resources</w:t>
            </w:r>
            <w:r>
              <w:rPr>
                <w:rFonts w:eastAsia="Source Sans Pro" w:cs="Arial"/>
                <w:spacing w:val="-2"/>
                <w:sz w:val="17"/>
                <w:szCs w:val="17"/>
              </w:rPr>
              <w:br/>
            </w:r>
            <w:r w:rsidRPr="00B67688">
              <w:rPr>
                <w:rFonts w:eastAsia="Source Sans Pro" w:cs="Arial"/>
                <w:spacing w:val="-2"/>
                <w:sz w:val="17"/>
                <w:szCs w:val="17"/>
              </w:rPr>
              <w:t xml:space="preserve">including </w:t>
            </w:r>
            <w:r w:rsidRPr="0022352E">
              <w:rPr>
                <w:rFonts w:eastAsia="Source Sans Pro" w:cs="Arial"/>
                <w:i/>
                <w:spacing w:val="-2"/>
                <w:sz w:val="17"/>
                <w:szCs w:val="17"/>
              </w:rPr>
              <w:t xml:space="preserve">A Planning </w:t>
            </w:r>
            <w:r w:rsidRPr="0022352E">
              <w:rPr>
                <w:rFonts w:eastAsia="Source Sans Pro" w:cs="Arial"/>
                <w:i/>
                <w:spacing w:val="-2"/>
                <w:sz w:val="17"/>
                <w:szCs w:val="17"/>
              </w:rPr>
              <w:br/>
              <w:t xml:space="preserve">and Implementation </w:t>
            </w:r>
            <w:r w:rsidRPr="0022352E">
              <w:rPr>
                <w:rFonts w:eastAsia="Source Sans Pro" w:cs="Arial"/>
                <w:i/>
                <w:spacing w:val="-2"/>
                <w:sz w:val="17"/>
                <w:szCs w:val="17"/>
              </w:rPr>
              <w:br/>
              <w:t xml:space="preserve">Guide </w:t>
            </w:r>
            <w:r w:rsidRPr="00B67688">
              <w:rPr>
                <w:rFonts w:eastAsia="Source Sans Pro" w:cs="Arial"/>
                <w:spacing w:val="-2"/>
                <w:sz w:val="17"/>
                <w:szCs w:val="17"/>
              </w:rPr>
              <w:t>can be</w:t>
            </w:r>
            <w:r>
              <w:rPr>
                <w:rFonts w:eastAsia="Source Sans Pro" w:cs="Arial"/>
                <w:spacing w:val="-2"/>
                <w:sz w:val="17"/>
                <w:szCs w:val="17"/>
              </w:rPr>
              <w:t xml:space="preserve"> </w:t>
            </w:r>
            <w:r w:rsidRPr="00B67688">
              <w:rPr>
                <w:rFonts w:eastAsia="Source Sans Pro" w:cs="Arial"/>
                <w:spacing w:val="-2"/>
                <w:sz w:val="17"/>
                <w:szCs w:val="17"/>
              </w:rPr>
              <w:t xml:space="preserve">found at </w:t>
            </w:r>
            <w:r>
              <w:rPr>
                <w:rFonts w:eastAsia="Source Sans Pro" w:cs="Arial"/>
                <w:spacing w:val="-2"/>
                <w:sz w:val="17"/>
                <w:szCs w:val="17"/>
              </w:rPr>
              <w:br/>
            </w:r>
            <w:hyperlink r:id="rId17" w:history="1">
              <w:r w:rsidRPr="00CC3FE9">
                <w:rPr>
                  <w:rStyle w:val="Hyperlink"/>
                  <w:rFonts w:cs="Arial"/>
                  <w:spacing w:val="-2"/>
                  <w:sz w:val="17"/>
                  <w:szCs w:val="17"/>
                </w:rPr>
                <w:t>https://cassalberta.ca/</w:t>
              </w:r>
              <w:r w:rsidRPr="00CC3FE9">
                <w:rPr>
                  <w:rStyle w:val="Hyperlink"/>
                  <w:rFonts w:cs="Arial"/>
                  <w:spacing w:val="-2"/>
                  <w:sz w:val="17"/>
                  <w:szCs w:val="17"/>
                </w:rPr>
                <w:br/>
                <w:t>resources/wellness/</w:t>
              </w:r>
            </w:hyperlink>
          </w:p>
          <w:p w14:paraId="168C7A83" w14:textId="2E3889E9" w:rsidR="008332F6" w:rsidRPr="008332F6" w:rsidRDefault="008332F6" w:rsidP="008332F6">
            <w:pPr>
              <w:rPr>
                <w:rFonts w:cs="Arial"/>
                <w:sz w:val="17"/>
                <w:szCs w:val="17"/>
              </w:rPr>
            </w:pPr>
          </w:p>
        </w:tc>
        <w:tc>
          <w:tcPr>
            <w:tcW w:w="5131" w:type="dxa"/>
            <w:tcBorders>
              <w:top w:val="single" w:sz="4" w:space="0" w:color="000000"/>
              <w:left w:val="single" w:sz="4" w:space="0" w:color="000000"/>
              <w:bottom w:val="single" w:sz="4" w:space="0" w:color="000000"/>
              <w:right w:val="single" w:sz="4" w:space="0" w:color="000000"/>
            </w:tcBorders>
          </w:tcPr>
          <w:p w14:paraId="2644A4AB" w14:textId="77777777" w:rsidR="007C0F11" w:rsidRPr="005214B6" w:rsidRDefault="007C0F11" w:rsidP="004C75FA">
            <w:pPr>
              <w:pStyle w:val="TableParagraph"/>
              <w:numPr>
                <w:ilvl w:val="0"/>
                <w:numId w:val="15"/>
              </w:numPr>
              <w:spacing w:before="49"/>
              <w:ind w:left="360"/>
              <w:rPr>
                <w:rFonts w:ascii="Arial" w:eastAsia="Symbol" w:hAnsi="Arial" w:cs="Arial"/>
                <w:sz w:val="17"/>
                <w:szCs w:val="17"/>
              </w:rPr>
            </w:pPr>
          </w:p>
        </w:tc>
      </w:tr>
      <w:tr w:rsidR="007C0F11" w:rsidRPr="005214B6" w14:paraId="2C1D9EC5" w14:textId="77777777" w:rsidTr="008332F6">
        <w:trPr>
          <w:trHeight w:hRule="exact" w:val="442"/>
        </w:trPr>
        <w:tc>
          <w:tcPr>
            <w:tcW w:w="5400" w:type="dxa"/>
            <w:vMerge/>
            <w:tcBorders>
              <w:top w:val="single" w:sz="4" w:space="0" w:color="000000"/>
              <w:left w:val="single" w:sz="4" w:space="0" w:color="000000"/>
              <w:bottom w:val="single" w:sz="4" w:space="0" w:color="000000"/>
              <w:right w:val="single" w:sz="4" w:space="0" w:color="000000"/>
            </w:tcBorders>
          </w:tcPr>
          <w:p w14:paraId="42F509B8" w14:textId="77777777" w:rsidR="007C0F11" w:rsidRPr="005214B6" w:rsidRDefault="007C0F11" w:rsidP="00C7635E">
            <w:pPr>
              <w:rPr>
                <w:rFonts w:cs="Arial"/>
              </w:rPr>
            </w:pPr>
          </w:p>
        </w:tc>
        <w:tc>
          <w:tcPr>
            <w:tcW w:w="5131" w:type="dxa"/>
            <w:tcBorders>
              <w:top w:val="single" w:sz="4" w:space="0" w:color="000000"/>
              <w:left w:val="single" w:sz="4" w:space="0" w:color="000000"/>
              <w:bottom w:val="single" w:sz="4" w:space="0" w:color="000000"/>
              <w:right w:val="single" w:sz="6" w:space="0" w:color="000000"/>
            </w:tcBorders>
          </w:tcPr>
          <w:p w14:paraId="4D82C071" w14:textId="77777777" w:rsidR="007C0F11" w:rsidRPr="005214B6" w:rsidRDefault="007C0F11" w:rsidP="004C75FA">
            <w:pPr>
              <w:pStyle w:val="TableParagraph"/>
              <w:spacing w:before="127"/>
              <w:rPr>
                <w:rFonts w:ascii="Arial" w:eastAsia="Calibri" w:hAnsi="Arial" w:cs="Arial"/>
                <w:sz w:val="19"/>
                <w:szCs w:val="19"/>
              </w:rPr>
            </w:pPr>
            <w:r w:rsidRPr="005214B6">
              <w:rPr>
                <w:rFonts w:ascii="Arial" w:hAnsi="Arial" w:cs="Arial"/>
                <w:b/>
                <w:color w:val="8A9298"/>
                <w:spacing w:val="-1"/>
                <w:w w:val="105"/>
                <w:sz w:val="19"/>
              </w:rPr>
              <w:t>Areas</w:t>
            </w:r>
            <w:r w:rsidRPr="005214B6">
              <w:rPr>
                <w:rFonts w:ascii="Arial" w:hAnsi="Arial" w:cs="Arial"/>
                <w:b/>
                <w:color w:val="8A9298"/>
                <w:spacing w:val="-12"/>
                <w:w w:val="105"/>
                <w:sz w:val="19"/>
              </w:rPr>
              <w:t xml:space="preserve"> </w:t>
            </w:r>
            <w:r w:rsidRPr="005214B6">
              <w:rPr>
                <w:rFonts w:ascii="Arial" w:hAnsi="Arial" w:cs="Arial"/>
                <w:b/>
                <w:color w:val="8A9298"/>
                <w:w w:val="105"/>
                <w:sz w:val="19"/>
              </w:rPr>
              <w:t>for</w:t>
            </w:r>
            <w:r w:rsidRPr="005214B6">
              <w:rPr>
                <w:rFonts w:ascii="Arial" w:hAnsi="Arial" w:cs="Arial"/>
                <w:b/>
                <w:color w:val="8A9298"/>
                <w:spacing w:val="-10"/>
                <w:w w:val="105"/>
                <w:sz w:val="19"/>
              </w:rPr>
              <w:t xml:space="preserve"> </w:t>
            </w:r>
            <w:r w:rsidRPr="005214B6">
              <w:rPr>
                <w:rFonts w:ascii="Arial" w:hAnsi="Arial" w:cs="Arial"/>
                <w:b/>
                <w:color w:val="8A9298"/>
                <w:w w:val="105"/>
                <w:sz w:val="19"/>
              </w:rPr>
              <w:t>Growth</w:t>
            </w:r>
          </w:p>
        </w:tc>
      </w:tr>
      <w:tr w:rsidR="007C0F11" w:rsidRPr="0020495F" w14:paraId="0CAA8344" w14:textId="77777777" w:rsidTr="00E2647A">
        <w:trPr>
          <w:trHeight w:hRule="exact" w:val="2829"/>
        </w:trPr>
        <w:tc>
          <w:tcPr>
            <w:tcW w:w="5400" w:type="dxa"/>
            <w:vMerge/>
            <w:tcBorders>
              <w:top w:val="single" w:sz="4" w:space="0" w:color="000000"/>
              <w:left w:val="single" w:sz="4" w:space="0" w:color="000000"/>
              <w:bottom w:val="single" w:sz="4" w:space="0" w:color="000000"/>
              <w:right w:val="single" w:sz="4" w:space="0" w:color="000000"/>
            </w:tcBorders>
          </w:tcPr>
          <w:p w14:paraId="0760BEBE" w14:textId="77777777" w:rsidR="007C0F11" w:rsidRPr="005214B6" w:rsidRDefault="007C0F11" w:rsidP="00C7635E">
            <w:pPr>
              <w:rPr>
                <w:rFonts w:cs="Arial"/>
              </w:rPr>
            </w:pPr>
          </w:p>
        </w:tc>
        <w:tc>
          <w:tcPr>
            <w:tcW w:w="5131" w:type="dxa"/>
            <w:tcBorders>
              <w:top w:val="single" w:sz="4" w:space="0" w:color="000000"/>
              <w:left w:val="single" w:sz="4" w:space="0" w:color="000000"/>
              <w:bottom w:val="single" w:sz="4" w:space="0" w:color="000000"/>
              <w:right w:val="single" w:sz="4" w:space="0" w:color="000000"/>
            </w:tcBorders>
          </w:tcPr>
          <w:p w14:paraId="258223F7" w14:textId="729D32D5" w:rsidR="008332F6" w:rsidRPr="008332F6" w:rsidRDefault="008332F6" w:rsidP="004C75FA">
            <w:pPr>
              <w:pStyle w:val="TableParagraph"/>
              <w:numPr>
                <w:ilvl w:val="0"/>
                <w:numId w:val="15"/>
              </w:numPr>
              <w:spacing w:before="49"/>
              <w:ind w:left="360"/>
              <w:rPr>
                <w:rFonts w:ascii="Arial" w:eastAsia="Symbol" w:hAnsi="Arial" w:cs="Arial"/>
                <w:sz w:val="17"/>
                <w:szCs w:val="17"/>
              </w:rPr>
            </w:pPr>
          </w:p>
        </w:tc>
      </w:tr>
    </w:tbl>
    <w:p w14:paraId="76A12F7C" w14:textId="57C6B569" w:rsidR="0022352E" w:rsidRPr="0022352E" w:rsidRDefault="0022352E" w:rsidP="008332F6">
      <w:pPr>
        <w:tabs>
          <w:tab w:val="left" w:pos="1986"/>
        </w:tabs>
        <w:spacing w:before="0" w:after="0"/>
      </w:pPr>
    </w:p>
    <w:sectPr w:rsidR="0022352E" w:rsidRPr="0022352E" w:rsidSect="00FE5687">
      <w:type w:val="continuous"/>
      <w:pgSz w:w="12240" w:h="15840"/>
      <w:pgMar w:top="864" w:right="810" w:bottom="864" w:left="864" w:header="547" w:footer="31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BB909" w14:textId="77777777" w:rsidR="002F07BB" w:rsidRDefault="002F07BB">
      <w:pPr>
        <w:spacing w:before="0" w:after="0" w:line="240" w:lineRule="auto"/>
      </w:pPr>
      <w:r>
        <w:separator/>
      </w:r>
    </w:p>
  </w:endnote>
  <w:endnote w:type="continuationSeparator" w:id="0">
    <w:p w14:paraId="697274A7" w14:textId="77777777" w:rsidR="002F07BB" w:rsidRDefault="002F07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8BDF" w14:textId="77777777" w:rsidR="00FE5687" w:rsidRDefault="00FE5687" w:rsidP="00FE5687">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CFAB0E" w14:textId="77777777" w:rsidR="00FE5687" w:rsidRDefault="00FE56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5B3B" w14:textId="7D04F8F3" w:rsidR="00FE5687" w:rsidRDefault="00F9384C" w:rsidP="0001443C">
    <w:pPr>
      <w:tabs>
        <w:tab w:val="left" w:pos="8730"/>
      </w:tabs>
      <w:spacing w:before="360" w:after="0"/>
      <w:ind w:left="72" w:right="-18"/>
    </w:pPr>
    <w:r>
      <w:rPr>
        <w:noProof/>
      </w:rPr>
      <w:drawing>
        <wp:inline distT="0" distB="0" distL="0" distR="0" wp14:anchorId="4E9EAED6" wp14:editId="38A61F69">
          <wp:extent cx="914400" cy="26543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65430"/>
                  </a:xfrm>
                  <a:prstGeom prst="rect">
                    <a:avLst/>
                  </a:prstGeom>
                  <a:noFill/>
                  <a:ln>
                    <a:noFill/>
                  </a:ln>
                </pic:spPr>
              </pic:pic>
            </a:graphicData>
          </a:graphic>
        </wp:inline>
      </w:drawing>
    </w:r>
    <w:r w:rsidR="00FE5687">
      <w:tab/>
    </w:r>
    <w:r w:rsidR="008C5659">
      <w:rPr>
        <w:color w:val="4495D1"/>
      </w:rPr>
      <w:t xml:space="preserve">          </w:t>
    </w:r>
    <w:r w:rsidR="00FE5687">
      <w:rPr>
        <w:color w:val="4495D1"/>
      </w:rPr>
      <w:t>cassalberta</w:t>
    </w:r>
    <w:r w:rsidR="00FE5687" w:rsidRPr="000A0D4F">
      <w:rPr>
        <w:color w:val="4495D1"/>
      </w:rPr>
      <w:t>.ca</w:t>
    </w:r>
  </w:p>
  <w:p w14:paraId="1640C2D3" w14:textId="77777777" w:rsidR="00FE5687" w:rsidRDefault="00FE56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EBF3" w14:textId="77777777" w:rsidR="00303109" w:rsidRPr="00284FC9" w:rsidRDefault="00303109" w:rsidP="00303109">
    <w:pPr>
      <w:spacing w:before="0" w:after="0" w:line="240" w:lineRule="auto"/>
      <w:ind w:left="103" w:right="2120"/>
      <w:jc w:val="both"/>
      <w:rPr>
        <w:rFonts w:eastAsia="Source Sans Pro" w:cs="Arial"/>
        <w:sz w:val="16"/>
        <w:szCs w:val="16"/>
      </w:rPr>
    </w:pPr>
    <w:r>
      <w:rPr>
        <w:rFonts w:cs="Arial"/>
        <w:noProof/>
      </w:rPr>
      <w:drawing>
        <wp:anchor distT="0" distB="0" distL="114300" distR="114300" simplePos="0" relativeHeight="251659264" behindDoc="0" locked="0" layoutInCell="1" allowOverlap="1" wp14:anchorId="1E42BE2B" wp14:editId="018638E3">
          <wp:simplePos x="0" y="0"/>
          <wp:positionH relativeFrom="page">
            <wp:posOffset>6263640</wp:posOffset>
          </wp:positionH>
          <wp:positionV relativeFrom="paragraph">
            <wp:posOffset>81915</wp:posOffset>
          </wp:positionV>
          <wp:extent cx="932815" cy="228600"/>
          <wp:effectExtent l="0" t="0" r="0" b="0"/>
          <wp:wrapNone/>
          <wp:docPr id="2" name="Picture 2"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þÿ"/>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228600"/>
                  </a:xfrm>
                  <a:prstGeom prst="rect">
                    <a:avLst/>
                  </a:prstGeom>
                  <a:noFill/>
                </pic:spPr>
              </pic:pic>
            </a:graphicData>
          </a:graphic>
          <wp14:sizeRelH relativeFrom="page">
            <wp14:pctWidth>0</wp14:pctWidth>
          </wp14:sizeRelH>
          <wp14:sizeRelV relativeFrom="page">
            <wp14:pctHeight>0</wp14:pctHeight>
          </wp14:sizeRelV>
        </wp:anchor>
      </w:drawing>
    </w:r>
    <w:r w:rsidRPr="005214B6">
      <w:rPr>
        <w:rFonts w:cs="Arial"/>
        <w:spacing w:val="-1"/>
        <w:sz w:val="16"/>
      </w:rPr>
      <w:t>This</w:t>
    </w:r>
    <w:r w:rsidRPr="005214B6">
      <w:rPr>
        <w:rFonts w:cs="Arial"/>
        <w:spacing w:val="1"/>
        <w:sz w:val="16"/>
      </w:rPr>
      <w:t xml:space="preserve"> </w:t>
    </w:r>
    <w:hyperlink r:id="rId2">
      <w:r w:rsidRPr="005214B6">
        <w:rPr>
          <w:rFonts w:cs="Arial"/>
          <w:color w:val="0000FF"/>
          <w:spacing w:val="-1"/>
          <w:sz w:val="16"/>
          <w:u w:val="single" w:color="0000FF"/>
        </w:rPr>
        <w:t>Practice</w:t>
      </w:r>
      <w:r w:rsidRPr="005214B6">
        <w:rPr>
          <w:rFonts w:cs="Arial"/>
          <w:color w:val="0000FF"/>
          <w:spacing w:val="-2"/>
          <w:sz w:val="16"/>
          <w:u w:val="single" w:color="0000FF"/>
        </w:rPr>
        <w:t xml:space="preserve"> </w:t>
      </w:r>
      <w:r w:rsidRPr="005214B6">
        <w:rPr>
          <w:rFonts w:cs="Arial"/>
          <w:color w:val="0000FF"/>
          <w:spacing w:val="-1"/>
          <w:sz w:val="16"/>
          <w:u w:val="single" w:color="0000FF"/>
        </w:rPr>
        <w:t>Profile</w:t>
      </w:r>
      <w:r w:rsidRPr="005214B6">
        <w:rPr>
          <w:rFonts w:cs="Arial"/>
          <w:color w:val="0000FF"/>
          <w:spacing w:val="-2"/>
          <w:sz w:val="16"/>
          <w:u w:val="single" w:color="0000FF"/>
        </w:rPr>
        <w:t xml:space="preserve"> </w:t>
      </w:r>
    </w:hyperlink>
    <w:r w:rsidRPr="005214B6">
      <w:rPr>
        <w:rFonts w:cs="Arial"/>
        <w:spacing w:val="-1"/>
        <w:sz w:val="16"/>
      </w:rPr>
      <w:t>tool</w:t>
    </w:r>
    <w:r w:rsidRPr="005214B6">
      <w:rPr>
        <w:rFonts w:cs="Arial"/>
        <w:spacing w:val="-7"/>
        <w:sz w:val="16"/>
      </w:rPr>
      <w:t xml:space="preserve"> </w:t>
    </w:r>
    <w:r w:rsidRPr="005214B6">
      <w:rPr>
        <w:rFonts w:cs="Arial"/>
        <w:spacing w:val="-1"/>
        <w:sz w:val="16"/>
      </w:rPr>
      <w:t>was</w:t>
    </w:r>
    <w:r w:rsidRPr="005214B6">
      <w:rPr>
        <w:rFonts w:cs="Arial"/>
        <w:spacing w:val="-9"/>
        <w:sz w:val="16"/>
      </w:rPr>
      <w:t xml:space="preserve"> </w:t>
    </w:r>
    <w:r w:rsidRPr="005214B6">
      <w:rPr>
        <w:rFonts w:cs="Arial"/>
        <w:spacing w:val="-2"/>
        <w:sz w:val="16"/>
      </w:rPr>
      <w:t>developed</w:t>
    </w:r>
    <w:r w:rsidRPr="005214B6">
      <w:rPr>
        <w:rFonts w:cs="Arial"/>
        <w:spacing w:val="-7"/>
        <w:sz w:val="16"/>
      </w:rPr>
      <w:t xml:space="preserve"> </w:t>
    </w:r>
    <w:r w:rsidRPr="005214B6">
      <w:rPr>
        <w:rFonts w:cs="Arial"/>
        <w:spacing w:val="-1"/>
        <w:sz w:val="16"/>
      </w:rPr>
      <w:t>by</w:t>
    </w:r>
    <w:r w:rsidRPr="005214B6">
      <w:rPr>
        <w:rFonts w:cs="Arial"/>
        <w:spacing w:val="-9"/>
        <w:sz w:val="16"/>
      </w:rPr>
      <w:t xml:space="preserve"> </w:t>
    </w:r>
    <w:r w:rsidRPr="005214B6">
      <w:rPr>
        <w:rFonts w:cs="Arial"/>
        <w:spacing w:val="-1"/>
        <w:sz w:val="16"/>
      </w:rPr>
      <w:t>CASS</w:t>
    </w:r>
    <w:r w:rsidRPr="005214B6">
      <w:rPr>
        <w:rFonts w:cs="Arial"/>
        <w:spacing w:val="-7"/>
        <w:sz w:val="16"/>
      </w:rPr>
      <w:t xml:space="preserve"> </w:t>
    </w:r>
    <w:r w:rsidRPr="005214B6">
      <w:rPr>
        <w:rFonts w:cs="Arial"/>
        <w:spacing w:val="-2"/>
        <w:sz w:val="16"/>
      </w:rPr>
      <w:t>and</w:t>
    </w:r>
    <w:r w:rsidRPr="005214B6">
      <w:rPr>
        <w:rFonts w:cs="Arial"/>
        <w:spacing w:val="-9"/>
        <w:sz w:val="16"/>
      </w:rPr>
      <w:t xml:space="preserve"> </w:t>
    </w:r>
    <w:r w:rsidRPr="005214B6">
      <w:rPr>
        <w:rFonts w:cs="Arial"/>
        <w:spacing w:val="-1"/>
        <w:sz w:val="16"/>
      </w:rPr>
      <w:t>is</w:t>
    </w:r>
    <w:r w:rsidRPr="005214B6">
      <w:rPr>
        <w:rFonts w:cs="Arial"/>
        <w:spacing w:val="-7"/>
        <w:sz w:val="16"/>
      </w:rPr>
      <w:t xml:space="preserve"> </w:t>
    </w:r>
    <w:r w:rsidRPr="005214B6">
      <w:rPr>
        <w:rFonts w:cs="Arial"/>
        <w:spacing w:val="-1"/>
        <w:sz w:val="16"/>
      </w:rPr>
      <w:t>based</w:t>
    </w:r>
    <w:r w:rsidRPr="005214B6">
      <w:rPr>
        <w:rFonts w:cs="Arial"/>
        <w:spacing w:val="-9"/>
        <w:sz w:val="16"/>
      </w:rPr>
      <w:t xml:space="preserve"> </w:t>
    </w:r>
    <w:r w:rsidRPr="005214B6">
      <w:rPr>
        <w:rFonts w:cs="Arial"/>
        <w:spacing w:val="-1"/>
        <w:sz w:val="16"/>
      </w:rPr>
      <w:t>on</w:t>
    </w:r>
    <w:r w:rsidRPr="005214B6">
      <w:rPr>
        <w:rFonts w:cs="Arial"/>
        <w:spacing w:val="-8"/>
        <w:sz w:val="16"/>
      </w:rPr>
      <w:t xml:space="preserve"> </w:t>
    </w:r>
    <w:r w:rsidRPr="005214B6">
      <w:rPr>
        <w:rFonts w:cs="Arial"/>
        <w:spacing w:val="-1"/>
        <w:sz w:val="16"/>
      </w:rPr>
      <w:t>the</w:t>
    </w:r>
    <w:r w:rsidRPr="005214B6">
      <w:rPr>
        <w:rFonts w:cs="Arial"/>
        <w:spacing w:val="-9"/>
        <w:sz w:val="16"/>
      </w:rPr>
      <w:t xml:space="preserve"> </w:t>
    </w:r>
    <w:hyperlink r:id="rId3">
      <w:r w:rsidRPr="005214B6">
        <w:rPr>
          <w:rFonts w:cs="Arial"/>
          <w:color w:val="0000FF"/>
          <w:spacing w:val="-1"/>
          <w:sz w:val="16"/>
          <w:u w:val="single" w:color="0000FF"/>
        </w:rPr>
        <w:t>Professional</w:t>
      </w:r>
      <w:r w:rsidRPr="005214B6">
        <w:rPr>
          <w:rFonts w:cs="Arial"/>
          <w:color w:val="0000FF"/>
          <w:spacing w:val="-7"/>
          <w:sz w:val="16"/>
          <w:u w:val="single" w:color="0000FF"/>
        </w:rPr>
        <w:t xml:space="preserve"> </w:t>
      </w:r>
      <w:r w:rsidRPr="005214B6">
        <w:rPr>
          <w:rFonts w:cs="Arial"/>
          <w:color w:val="0000FF"/>
          <w:spacing w:val="-1"/>
          <w:sz w:val="16"/>
          <w:u w:val="single" w:color="0000FF"/>
        </w:rPr>
        <w:t>Practice</w:t>
      </w:r>
      <w:r w:rsidRPr="005214B6">
        <w:rPr>
          <w:rFonts w:cs="Arial"/>
          <w:color w:val="0000FF"/>
          <w:spacing w:val="-9"/>
          <w:sz w:val="16"/>
          <w:u w:val="single" w:color="0000FF"/>
        </w:rPr>
        <w:t xml:space="preserve"> </w:t>
      </w:r>
      <w:r w:rsidRPr="005214B6">
        <w:rPr>
          <w:rFonts w:cs="Arial"/>
          <w:color w:val="0000FF"/>
          <w:spacing w:val="-1"/>
          <w:sz w:val="16"/>
          <w:u w:val="single" w:color="0000FF"/>
        </w:rPr>
        <w:t>Standard</w:t>
      </w:r>
      <w:r w:rsidRPr="005214B6">
        <w:rPr>
          <w:rFonts w:cs="Arial"/>
          <w:color w:val="0000FF"/>
          <w:spacing w:val="-11"/>
          <w:sz w:val="16"/>
          <w:u w:val="single" w:color="0000FF"/>
        </w:rPr>
        <w:t xml:space="preserve"> </w:t>
      </w:r>
    </w:hyperlink>
    <w:r w:rsidRPr="005214B6">
      <w:rPr>
        <w:rFonts w:cs="Arial"/>
        <w:spacing w:val="-2"/>
        <w:sz w:val="16"/>
      </w:rPr>
      <w:t>content</w:t>
    </w:r>
    <w:r w:rsidRPr="005214B6">
      <w:rPr>
        <w:rFonts w:cs="Arial"/>
        <w:spacing w:val="-8"/>
        <w:sz w:val="16"/>
      </w:rPr>
      <w:t xml:space="preserve"> </w:t>
    </w:r>
    <w:r w:rsidRPr="005214B6">
      <w:rPr>
        <w:rFonts w:cs="Arial"/>
        <w:spacing w:val="-1"/>
        <w:sz w:val="16"/>
      </w:rPr>
      <w:t>from</w:t>
    </w:r>
    <w:r>
      <w:rPr>
        <w:rFonts w:cs="Arial"/>
        <w:spacing w:val="-1"/>
        <w:sz w:val="16"/>
      </w:rPr>
      <w:t xml:space="preserve"> </w:t>
    </w:r>
    <w:r w:rsidRPr="005214B6">
      <w:rPr>
        <w:rFonts w:cs="Arial"/>
        <w:spacing w:val="-1"/>
        <w:sz w:val="16"/>
      </w:rPr>
      <w:t>Alberta</w:t>
    </w:r>
    <w:r w:rsidRPr="005214B6">
      <w:rPr>
        <w:rFonts w:cs="Arial"/>
        <w:spacing w:val="-7"/>
        <w:sz w:val="16"/>
      </w:rPr>
      <w:t xml:space="preserve"> </w:t>
    </w:r>
    <w:r w:rsidRPr="005214B6">
      <w:rPr>
        <w:rFonts w:cs="Arial"/>
        <w:spacing w:val="-1"/>
        <w:sz w:val="16"/>
      </w:rPr>
      <w:t>Education.</w:t>
    </w:r>
    <w:r>
      <w:rPr>
        <w:rFonts w:cs="Arial"/>
        <w:spacing w:val="-1"/>
        <w:sz w:val="16"/>
      </w:rPr>
      <w:t xml:space="preserve"> CASS workplace wellness framework, conditions and indicators were added August 2020.</w:t>
    </w:r>
    <w:r>
      <w:rPr>
        <w:rFonts w:cs="Arial"/>
        <w:spacing w:val="25"/>
        <w:sz w:val="16"/>
      </w:rPr>
      <w:t xml:space="preserve"> </w:t>
    </w:r>
    <w:r w:rsidRPr="005214B6">
      <w:rPr>
        <w:rFonts w:cs="Arial"/>
        <w:spacing w:val="-1"/>
        <w:sz w:val="16"/>
      </w:rPr>
      <w:t>It</w:t>
    </w:r>
    <w:r w:rsidRPr="005214B6">
      <w:rPr>
        <w:rFonts w:cs="Arial"/>
        <w:spacing w:val="-8"/>
        <w:sz w:val="16"/>
      </w:rPr>
      <w:t xml:space="preserve"> </w:t>
    </w:r>
    <w:r w:rsidRPr="005214B6">
      <w:rPr>
        <w:rFonts w:cs="Arial"/>
        <w:spacing w:val="-1"/>
        <w:sz w:val="16"/>
      </w:rPr>
      <w:t>is</w:t>
    </w:r>
    <w:r w:rsidRPr="005214B6">
      <w:rPr>
        <w:rFonts w:cs="Arial"/>
        <w:spacing w:val="-11"/>
        <w:sz w:val="16"/>
      </w:rPr>
      <w:t xml:space="preserve"> </w:t>
    </w:r>
    <w:r w:rsidRPr="005214B6">
      <w:rPr>
        <w:rFonts w:cs="Arial"/>
        <w:spacing w:val="-1"/>
        <w:sz w:val="16"/>
      </w:rPr>
      <w:t>freely</w:t>
    </w:r>
    <w:r w:rsidRPr="005214B6">
      <w:rPr>
        <w:rFonts w:cs="Arial"/>
        <w:spacing w:val="-10"/>
        <w:sz w:val="16"/>
      </w:rPr>
      <w:t xml:space="preserve"> </w:t>
    </w:r>
    <w:r w:rsidRPr="005214B6">
      <w:rPr>
        <w:rFonts w:cs="Arial"/>
        <w:spacing w:val="-1"/>
        <w:sz w:val="16"/>
      </w:rPr>
      <w:t>provided</w:t>
    </w:r>
    <w:r w:rsidRPr="005214B6">
      <w:rPr>
        <w:rFonts w:cs="Arial"/>
        <w:spacing w:val="-9"/>
        <w:sz w:val="16"/>
      </w:rPr>
      <w:t xml:space="preserve"> </w:t>
    </w:r>
    <w:r w:rsidRPr="005214B6">
      <w:rPr>
        <w:rFonts w:cs="Arial"/>
        <w:spacing w:val="-1"/>
        <w:sz w:val="16"/>
      </w:rPr>
      <w:t>in</w:t>
    </w:r>
    <w:r w:rsidRPr="005214B6">
      <w:rPr>
        <w:rFonts w:cs="Arial"/>
        <w:spacing w:val="-6"/>
        <w:sz w:val="16"/>
      </w:rPr>
      <w:t xml:space="preserve"> </w:t>
    </w:r>
    <w:r w:rsidRPr="005214B6">
      <w:rPr>
        <w:rFonts w:cs="Arial"/>
        <w:spacing w:val="-1"/>
        <w:sz w:val="16"/>
      </w:rPr>
      <w:t>support</w:t>
    </w:r>
    <w:r w:rsidRPr="005214B6">
      <w:rPr>
        <w:rFonts w:cs="Arial"/>
        <w:spacing w:val="-10"/>
        <w:sz w:val="16"/>
      </w:rPr>
      <w:t xml:space="preserve"> </w:t>
    </w:r>
    <w:r w:rsidRPr="005214B6">
      <w:rPr>
        <w:rFonts w:cs="Arial"/>
        <w:spacing w:val="-1"/>
        <w:sz w:val="16"/>
      </w:rPr>
      <w:t>of</w:t>
    </w:r>
    <w:r w:rsidRPr="005214B6">
      <w:rPr>
        <w:rFonts w:cs="Arial"/>
        <w:spacing w:val="-8"/>
        <w:sz w:val="16"/>
      </w:rPr>
      <w:t xml:space="preserve"> </w:t>
    </w:r>
    <w:r w:rsidRPr="005214B6">
      <w:rPr>
        <w:rFonts w:cs="Arial"/>
        <w:spacing w:val="-1"/>
        <w:sz w:val="16"/>
      </w:rPr>
      <w:t>improved</w:t>
    </w:r>
    <w:r w:rsidRPr="005214B6">
      <w:rPr>
        <w:rFonts w:cs="Arial"/>
        <w:spacing w:val="-9"/>
        <w:sz w:val="16"/>
      </w:rPr>
      <w:t xml:space="preserve"> </w:t>
    </w:r>
    <w:r w:rsidRPr="005214B6">
      <w:rPr>
        <w:rFonts w:cs="Arial"/>
        <w:spacing w:val="-1"/>
        <w:sz w:val="16"/>
      </w:rPr>
      <w:t>teaching</w:t>
    </w:r>
    <w:r w:rsidRPr="005214B6">
      <w:rPr>
        <w:rFonts w:cs="Arial"/>
        <w:spacing w:val="-8"/>
        <w:sz w:val="16"/>
      </w:rPr>
      <w:t xml:space="preserve"> </w:t>
    </w:r>
    <w:r w:rsidRPr="005214B6">
      <w:rPr>
        <w:rFonts w:cs="Arial"/>
        <w:spacing w:val="-2"/>
        <w:sz w:val="16"/>
      </w:rPr>
      <w:t>and</w:t>
    </w:r>
    <w:r w:rsidRPr="005214B6">
      <w:rPr>
        <w:rFonts w:cs="Arial"/>
        <w:spacing w:val="-9"/>
        <w:sz w:val="16"/>
      </w:rPr>
      <w:t xml:space="preserve"> </w:t>
    </w:r>
    <w:r w:rsidRPr="005214B6">
      <w:rPr>
        <w:rFonts w:cs="Arial"/>
        <w:spacing w:val="-1"/>
        <w:sz w:val="16"/>
      </w:rPr>
      <w:t>learning</w:t>
    </w:r>
    <w:r w:rsidRPr="005214B6">
      <w:rPr>
        <w:rFonts w:cs="Arial"/>
        <w:spacing w:val="-8"/>
        <w:sz w:val="16"/>
      </w:rPr>
      <w:t xml:space="preserve"> </w:t>
    </w:r>
    <w:r w:rsidRPr="005214B6">
      <w:rPr>
        <w:rFonts w:cs="Arial"/>
        <w:spacing w:val="-2"/>
        <w:sz w:val="16"/>
      </w:rPr>
      <w:t>under</w:t>
    </w:r>
    <w:r w:rsidRPr="005214B6">
      <w:rPr>
        <w:rFonts w:cs="Arial"/>
        <w:spacing w:val="-9"/>
        <w:sz w:val="16"/>
      </w:rPr>
      <w:t xml:space="preserve"> </w:t>
    </w:r>
    <w:r w:rsidRPr="005214B6">
      <w:rPr>
        <w:rFonts w:cs="Arial"/>
        <w:spacing w:val="-1"/>
        <w:sz w:val="16"/>
      </w:rPr>
      <w:t>the</w:t>
    </w:r>
    <w:r w:rsidRPr="005214B6">
      <w:rPr>
        <w:rFonts w:cs="Arial"/>
        <w:spacing w:val="-12"/>
        <w:sz w:val="16"/>
      </w:rPr>
      <w:t xml:space="preserve"> </w:t>
    </w:r>
    <w:r w:rsidRPr="005214B6">
      <w:rPr>
        <w:rFonts w:cs="Arial"/>
        <w:spacing w:val="-1"/>
        <w:sz w:val="16"/>
      </w:rPr>
      <w:t>following</w:t>
    </w:r>
    <w:r w:rsidRPr="005214B6">
      <w:rPr>
        <w:rFonts w:cs="Arial"/>
        <w:spacing w:val="-8"/>
        <w:sz w:val="16"/>
      </w:rPr>
      <w:t xml:space="preserve"> </w:t>
    </w:r>
    <w:r w:rsidRPr="005214B6">
      <w:rPr>
        <w:rFonts w:cs="Arial"/>
        <w:spacing w:val="-2"/>
        <w:sz w:val="16"/>
      </w:rPr>
      <w:t>Creative</w:t>
    </w:r>
    <w:r w:rsidRPr="005214B6">
      <w:rPr>
        <w:rFonts w:cs="Arial"/>
        <w:spacing w:val="58"/>
        <w:sz w:val="16"/>
      </w:rPr>
      <w:t xml:space="preserve"> </w:t>
    </w:r>
    <w:r w:rsidRPr="005214B6">
      <w:rPr>
        <w:rFonts w:cs="Arial"/>
        <w:spacing w:val="-1"/>
        <w:sz w:val="16"/>
      </w:rPr>
      <w:t>Commons</w:t>
    </w:r>
    <w:r w:rsidRPr="005214B6">
      <w:rPr>
        <w:rFonts w:cs="Arial"/>
        <w:spacing w:val="-9"/>
        <w:sz w:val="16"/>
      </w:rPr>
      <w:t xml:space="preserve"> </w:t>
    </w:r>
    <w:r w:rsidRPr="005214B6">
      <w:rPr>
        <w:rFonts w:cs="Arial"/>
        <w:spacing w:val="-1"/>
        <w:sz w:val="16"/>
      </w:rPr>
      <w:t>license. We</w:t>
    </w:r>
    <w:r w:rsidRPr="005214B6">
      <w:rPr>
        <w:rFonts w:cs="Arial"/>
        <w:sz w:val="16"/>
      </w:rPr>
      <w:t xml:space="preserve"> </w:t>
    </w:r>
    <w:r w:rsidRPr="005214B6">
      <w:rPr>
        <w:rFonts w:cs="Arial"/>
        <w:spacing w:val="-1"/>
        <w:sz w:val="16"/>
      </w:rPr>
      <w:t>appreciate</w:t>
    </w:r>
    <w:r w:rsidRPr="005214B6">
      <w:rPr>
        <w:rFonts w:cs="Arial"/>
        <w:sz w:val="16"/>
      </w:rPr>
      <w:t xml:space="preserve"> </w:t>
    </w:r>
    <w:r w:rsidRPr="005214B6">
      <w:rPr>
        <w:rFonts w:cs="Arial"/>
        <w:spacing w:val="-1"/>
        <w:sz w:val="16"/>
      </w:rPr>
      <w:t>any</w:t>
    </w:r>
    <w:r w:rsidRPr="005214B6">
      <w:rPr>
        <w:rFonts w:cs="Arial"/>
        <w:sz w:val="16"/>
      </w:rPr>
      <w:t xml:space="preserve"> </w:t>
    </w:r>
    <w:r w:rsidRPr="005214B6">
      <w:rPr>
        <w:rFonts w:cs="Arial"/>
        <w:spacing w:val="-1"/>
        <w:sz w:val="16"/>
      </w:rPr>
      <w:t>sharing</w:t>
    </w:r>
    <w:r w:rsidRPr="005214B6">
      <w:rPr>
        <w:rFonts w:cs="Arial"/>
        <w:spacing w:val="1"/>
        <w:sz w:val="16"/>
      </w:rPr>
      <w:t xml:space="preserve"> </w:t>
    </w:r>
    <w:r w:rsidRPr="005214B6">
      <w:rPr>
        <w:rFonts w:cs="Arial"/>
        <w:spacing w:val="-1"/>
        <w:sz w:val="16"/>
      </w:rPr>
      <w:t>of adaptations</w:t>
    </w:r>
    <w:r w:rsidRPr="005214B6">
      <w:rPr>
        <w:rFonts w:cs="Arial"/>
        <w:spacing w:val="-2"/>
        <w:sz w:val="16"/>
      </w:rPr>
      <w:t xml:space="preserve"> </w:t>
    </w:r>
    <w:r w:rsidRPr="005214B6">
      <w:rPr>
        <w:rFonts w:cs="Arial"/>
        <w:sz w:val="16"/>
      </w:rPr>
      <w:t>to</w:t>
    </w:r>
    <w:r w:rsidRPr="005214B6">
      <w:rPr>
        <w:rFonts w:cs="Arial"/>
        <w:spacing w:val="-2"/>
        <w:sz w:val="16"/>
      </w:rPr>
      <w:t xml:space="preserve"> </w:t>
    </w:r>
    <w:r w:rsidRPr="005214B6">
      <w:rPr>
        <w:rFonts w:cs="Arial"/>
        <w:spacing w:val="-1"/>
        <w:sz w:val="16"/>
      </w:rPr>
      <w:t>further</w:t>
    </w:r>
    <w:r w:rsidRPr="005214B6">
      <w:rPr>
        <w:rFonts w:cs="Arial"/>
        <w:spacing w:val="-2"/>
        <w:sz w:val="16"/>
      </w:rPr>
      <w:t xml:space="preserve"> </w:t>
    </w:r>
    <w:r w:rsidRPr="005214B6">
      <w:rPr>
        <w:rFonts w:cs="Arial"/>
        <w:spacing w:val="-1"/>
        <w:sz w:val="16"/>
      </w:rPr>
      <w:t>our</w:t>
    </w:r>
    <w:r w:rsidRPr="005214B6">
      <w:rPr>
        <w:rFonts w:cs="Arial"/>
        <w:sz w:val="16"/>
      </w:rPr>
      <w:t xml:space="preserve"> </w:t>
    </w:r>
    <w:r w:rsidRPr="005214B6">
      <w:rPr>
        <w:rFonts w:cs="Arial"/>
        <w:spacing w:val="-1"/>
        <w:sz w:val="16"/>
      </w:rPr>
      <w:t>learning.</w:t>
    </w:r>
    <w:r w:rsidRPr="005214B6">
      <w:rPr>
        <w:rFonts w:cs="Arial"/>
        <w:sz w:val="16"/>
      </w:rPr>
      <w:t xml:space="preserve"> </w:t>
    </w:r>
    <w:hyperlink r:id="rId4">
      <w:r w:rsidRPr="005214B6">
        <w:rPr>
          <w:rFonts w:cs="Arial"/>
          <w:color w:val="0000FF"/>
          <w:spacing w:val="-1"/>
          <w:sz w:val="16"/>
          <w:u w:val="single" w:color="0000FF"/>
        </w:rPr>
        <w:t>admin@cass.ab.ca</w:t>
      </w:r>
    </w:hyperlink>
  </w:p>
  <w:p w14:paraId="797E3454" w14:textId="77777777" w:rsidR="00FE5687" w:rsidRPr="00303109" w:rsidRDefault="00FE5687" w:rsidP="00303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31D85" w14:textId="77777777" w:rsidR="002F07BB" w:rsidRDefault="002F07BB">
      <w:pPr>
        <w:spacing w:before="0" w:after="0" w:line="240" w:lineRule="auto"/>
      </w:pPr>
      <w:r>
        <w:separator/>
      </w:r>
    </w:p>
  </w:footnote>
  <w:footnote w:type="continuationSeparator" w:id="0">
    <w:p w14:paraId="237A36F1" w14:textId="77777777" w:rsidR="002F07BB" w:rsidRDefault="002F07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AF44" w14:textId="77777777" w:rsidR="00FE5687" w:rsidRPr="00447508" w:rsidRDefault="00FE5687" w:rsidP="00FE5687">
    <w:pPr>
      <w:framePr w:wrap="around" w:vAnchor="text" w:hAnchor="page" w:x="10945" w:y="321"/>
      <w:spacing w:after="0"/>
      <w:ind w:left="216"/>
      <w:rPr>
        <w:rStyle w:val="PageNumber"/>
        <w:sz w:val="18"/>
      </w:rPr>
    </w:pPr>
    <w:r>
      <w:rPr>
        <w:rStyle w:val="PageNumber"/>
        <w:sz w:val="18"/>
      </w:rPr>
      <w:t xml:space="preserve">   </w:t>
    </w:r>
    <w:r w:rsidRPr="00447508">
      <w:rPr>
        <w:rStyle w:val="PageNumber"/>
        <w:sz w:val="18"/>
      </w:rPr>
      <w:fldChar w:fldCharType="begin"/>
    </w:r>
    <w:r w:rsidRPr="00447508">
      <w:rPr>
        <w:rStyle w:val="PageNumber"/>
        <w:sz w:val="18"/>
      </w:rPr>
      <w:instrText xml:space="preserve">PAGE  </w:instrText>
    </w:r>
    <w:r w:rsidRPr="00447508">
      <w:rPr>
        <w:rStyle w:val="PageNumber"/>
        <w:sz w:val="18"/>
      </w:rPr>
      <w:fldChar w:fldCharType="separate"/>
    </w:r>
    <w:r>
      <w:rPr>
        <w:rStyle w:val="PageNumber"/>
        <w:noProof/>
        <w:sz w:val="18"/>
      </w:rPr>
      <w:t>2</w:t>
    </w:r>
    <w:r w:rsidRPr="00447508">
      <w:rPr>
        <w:rStyle w:val="PageNumber"/>
        <w:sz w:val="18"/>
      </w:rPr>
      <w:fldChar w:fldCharType="end"/>
    </w:r>
  </w:p>
  <w:p w14:paraId="5369BCC9" w14:textId="77777777" w:rsidR="00FE5687" w:rsidRDefault="00FE5687"/>
  <w:p w14:paraId="1A7C593E" w14:textId="77777777" w:rsidR="00FE5687" w:rsidRDefault="00FE56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3421F" w14:textId="77777777" w:rsidR="00FE5687" w:rsidRPr="00447508" w:rsidRDefault="00FE5687" w:rsidP="00FE5687">
    <w:pPr>
      <w:tabs>
        <w:tab w:val="left" w:pos="0"/>
        <w:tab w:val="left" w:pos="7290"/>
      </w:tabs>
      <w:spacing w:after="120"/>
      <w:ind w:right="3960"/>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B87"/>
    <w:multiLevelType w:val="hybridMultilevel"/>
    <w:tmpl w:val="02C456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B9465E"/>
    <w:multiLevelType w:val="hybridMultilevel"/>
    <w:tmpl w:val="BE80A670"/>
    <w:lvl w:ilvl="0" w:tplc="41E66B16">
      <w:start w:val="1"/>
      <w:numFmt w:val="decimal"/>
      <w:lvlText w:val="%1."/>
      <w:lvlJc w:val="left"/>
      <w:pPr>
        <w:ind w:left="490" w:hanging="360"/>
      </w:pPr>
      <w:rPr>
        <w:rFonts w:eastAsia="Times New Roman" w:cs="Times New Roman" w:hint="default"/>
        <w:sz w:val="16"/>
      </w:r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2" w15:restartNumberingAfterBreak="0">
    <w:nsid w:val="28963B09"/>
    <w:multiLevelType w:val="multilevel"/>
    <w:tmpl w:val="0E74E67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EEF5614"/>
    <w:multiLevelType w:val="hybridMultilevel"/>
    <w:tmpl w:val="0E4CB458"/>
    <w:lvl w:ilvl="0" w:tplc="6AB05804">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35FE6"/>
    <w:multiLevelType w:val="hybridMultilevel"/>
    <w:tmpl w:val="8F80CD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15D43F8"/>
    <w:multiLevelType w:val="hybridMultilevel"/>
    <w:tmpl w:val="02C45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3E4B91"/>
    <w:multiLevelType w:val="hybridMultilevel"/>
    <w:tmpl w:val="686EB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D50233"/>
    <w:multiLevelType w:val="multilevel"/>
    <w:tmpl w:val="50F2B51C"/>
    <w:lvl w:ilvl="0">
      <w:start w:val="1"/>
      <w:numFmt w:val="lowerLetter"/>
      <w:pStyle w:val="Listwithletter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B5A1810"/>
    <w:multiLevelType w:val="hybridMultilevel"/>
    <w:tmpl w:val="46940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0757698"/>
    <w:multiLevelType w:val="hybridMultilevel"/>
    <w:tmpl w:val="FCC6D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5822B5"/>
    <w:multiLevelType w:val="hybridMultilevel"/>
    <w:tmpl w:val="C020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16cid:durableId="1536385294">
    <w:abstractNumId w:val="10"/>
  </w:num>
  <w:num w:numId="2" w16cid:durableId="1681545224">
    <w:abstractNumId w:val="6"/>
  </w:num>
  <w:num w:numId="3" w16cid:durableId="1888956694">
    <w:abstractNumId w:val="3"/>
  </w:num>
  <w:num w:numId="4" w16cid:durableId="1211846226">
    <w:abstractNumId w:val="7"/>
  </w:num>
  <w:num w:numId="5" w16cid:durableId="6345270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65951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83670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74748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136227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91098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3914438">
    <w:abstractNumId w:val="2"/>
  </w:num>
  <w:num w:numId="12" w16cid:durableId="15464789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64735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9604753">
    <w:abstractNumId w:val="8"/>
  </w:num>
  <w:num w:numId="15" w16cid:durableId="1964339698">
    <w:abstractNumId w:val="4"/>
  </w:num>
  <w:num w:numId="16" w16cid:durableId="1848055127">
    <w:abstractNumId w:val="0"/>
  </w:num>
  <w:num w:numId="17" w16cid:durableId="1867792135">
    <w:abstractNumId w:val="9"/>
  </w:num>
  <w:num w:numId="18" w16cid:durableId="2011562938">
    <w:abstractNumId w:val="5"/>
  </w:num>
  <w:num w:numId="19" w16cid:durableId="51827308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4F1"/>
    <w:rsid w:val="0001443C"/>
    <w:rsid w:val="00016583"/>
    <w:rsid w:val="001E1D33"/>
    <w:rsid w:val="002003C2"/>
    <w:rsid w:val="002109F8"/>
    <w:rsid w:val="0022352E"/>
    <w:rsid w:val="002274F1"/>
    <w:rsid w:val="00275165"/>
    <w:rsid w:val="002B5616"/>
    <w:rsid w:val="002F07BB"/>
    <w:rsid w:val="00303109"/>
    <w:rsid w:val="00312DE8"/>
    <w:rsid w:val="00351F65"/>
    <w:rsid w:val="00385E70"/>
    <w:rsid w:val="003E0580"/>
    <w:rsid w:val="004146BF"/>
    <w:rsid w:val="004C75FA"/>
    <w:rsid w:val="0052177B"/>
    <w:rsid w:val="00550989"/>
    <w:rsid w:val="0057407F"/>
    <w:rsid w:val="005E5FBB"/>
    <w:rsid w:val="00601CC9"/>
    <w:rsid w:val="00636B17"/>
    <w:rsid w:val="006428CA"/>
    <w:rsid w:val="006B667A"/>
    <w:rsid w:val="007142C5"/>
    <w:rsid w:val="00772E05"/>
    <w:rsid w:val="007C0F11"/>
    <w:rsid w:val="0080110C"/>
    <w:rsid w:val="008332F6"/>
    <w:rsid w:val="008C5659"/>
    <w:rsid w:val="008F6CAF"/>
    <w:rsid w:val="008F7F06"/>
    <w:rsid w:val="009F2CA5"/>
    <w:rsid w:val="00A23540"/>
    <w:rsid w:val="00A34D23"/>
    <w:rsid w:val="00AF66FB"/>
    <w:rsid w:val="00B12A71"/>
    <w:rsid w:val="00B42DF5"/>
    <w:rsid w:val="00B8582E"/>
    <w:rsid w:val="00BF39F8"/>
    <w:rsid w:val="00C45F6F"/>
    <w:rsid w:val="00C95473"/>
    <w:rsid w:val="00D22951"/>
    <w:rsid w:val="00D409C6"/>
    <w:rsid w:val="00D71138"/>
    <w:rsid w:val="00D74047"/>
    <w:rsid w:val="00DC0FC0"/>
    <w:rsid w:val="00DE5EC8"/>
    <w:rsid w:val="00E05F85"/>
    <w:rsid w:val="00E2647A"/>
    <w:rsid w:val="00F63FCF"/>
    <w:rsid w:val="00F9384C"/>
    <w:rsid w:val="00FE5687"/>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6046B7"/>
  <w15:chartTrackingRefBased/>
  <w15:docId w15:val="{C8302B3F-7E47-594D-AB97-54FC61868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69EB"/>
    <w:pPr>
      <w:spacing w:before="60" w:after="60" w:line="240" w:lineRule="exact"/>
    </w:pPr>
    <w:rPr>
      <w:rFonts w:ascii="Arial" w:hAnsi="Arial"/>
      <w:szCs w:val="24"/>
      <w:lang w:val="en-US"/>
    </w:rPr>
  </w:style>
  <w:style w:type="paragraph" w:styleId="Heading1">
    <w:name w:val="heading 1"/>
    <w:basedOn w:val="Normal"/>
    <w:next w:val="Normal"/>
    <w:link w:val="Heading1Char"/>
    <w:uiPriority w:val="9"/>
    <w:qFormat/>
    <w:rsid w:val="00DA69EB"/>
    <w:pPr>
      <w:keepNext/>
      <w:keepLines/>
      <w:spacing w:before="120"/>
      <w:outlineLvl w:val="0"/>
    </w:pPr>
    <w:rPr>
      <w:rFonts w:eastAsia="Times New Roman"/>
      <w:b/>
      <w:bCs/>
      <w:color w:val="4495D1"/>
      <w:sz w:val="32"/>
      <w:szCs w:val="32"/>
    </w:rPr>
  </w:style>
  <w:style w:type="paragraph" w:styleId="Heading2">
    <w:name w:val="heading 2"/>
    <w:aliases w:val="Competency Heading"/>
    <w:basedOn w:val="Normal"/>
    <w:next w:val="Normal"/>
    <w:link w:val="Heading2Char"/>
    <w:qFormat/>
    <w:rsid w:val="00DA69EB"/>
    <w:pPr>
      <w:keepNext/>
      <w:keepLines/>
      <w:spacing w:after="0"/>
      <w:outlineLvl w:val="1"/>
    </w:pPr>
    <w:rPr>
      <w:rFonts w:eastAsia="Times New Roman"/>
      <w:b/>
      <w:bCs/>
      <w:color w:val="000000"/>
      <w:sz w:val="26"/>
      <w:szCs w:val="26"/>
    </w:rPr>
  </w:style>
  <w:style w:type="paragraph" w:styleId="Heading3">
    <w:name w:val="heading 3"/>
    <w:aliases w:val="Column Header"/>
    <w:basedOn w:val="Normal"/>
    <w:next w:val="Normal"/>
    <w:qFormat/>
    <w:rsid w:val="00DA69EB"/>
    <w:pPr>
      <w:keepNext/>
      <w:keepLines/>
      <w:outlineLvl w:val="2"/>
    </w:pPr>
    <w:rPr>
      <w:rFonts w:eastAsia="Times New Roman"/>
      <w:b/>
      <w:bCs/>
      <w:color w:val="8A92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69EB"/>
    <w:rPr>
      <w:rFonts w:ascii="Arial" w:eastAsia="Times New Roman" w:hAnsi="Arial"/>
      <w:b/>
      <w:bCs/>
      <w:color w:val="4495D1"/>
      <w:sz w:val="32"/>
      <w:szCs w:val="32"/>
    </w:rPr>
  </w:style>
  <w:style w:type="character" w:customStyle="1" w:styleId="Heading2Char">
    <w:name w:val="Heading 2 Char"/>
    <w:aliases w:val="Competency Heading Char"/>
    <w:link w:val="Heading2"/>
    <w:rsid w:val="00DA69EB"/>
    <w:rPr>
      <w:rFonts w:ascii="Arial" w:eastAsia="Times New Roman" w:hAnsi="Arial"/>
      <w:b/>
      <w:bCs/>
      <w:color w:val="000000"/>
      <w:sz w:val="26"/>
      <w:szCs w:val="26"/>
    </w:rPr>
  </w:style>
  <w:style w:type="paragraph" w:customStyle="1" w:styleId="TableText">
    <w:name w:val="Table Text"/>
    <w:basedOn w:val="Normal"/>
    <w:qFormat/>
    <w:rsid w:val="0040361A"/>
    <w:pPr>
      <w:spacing w:before="120" w:after="0"/>
    </w:pPr>
    <w:rPr>
      <w:sz w:val="18"/>
    </w:rPr>
  </w:style>
  <w:style w:type="paragraph" w:styleId="ListBullet">
    <w:name w:val="List Bullet"/>
    <w:basedOn w:val="TableText"/>
    <w:rsid w:val="00CE7BC4"/>
    <w:pPr>
      <w:numPr>
        <w:numId w:val="3"/>
      </w:numPr>
      <w:spacing w:before="60" w:after="60"/>
    </w:pPr>
  </w:style>
  <w:style w:type="character" w:styleId="PageNumber">
    <w:name w:val="page number"/>
    <w:basedOn w:val="DefaultParagraphFont"/>
    <w:rsid w:val="00292385"/>
  </w:style>
  <w:style w:type="paragraph" w:styleId="Header">
    <w:name w:val="header"/>
    <w:basedOn w:val="Normal"/>
    <w:link w:val="HeaderChar"/>
    <w:rsid w:val="00E60638"/>
    <w:pPr>
      <w:tabs>
        <w:tab w:val="center" w:pos="4320"/>
        <w:tab w:val="right" w:pos="8640"/>
      </w:tabs>
    </w:pPr>
  </w:style>
  <w:style w:type="character" w:customStyle="1" w:styleId="HeaderChar">
    <w:name w:val="Header Char"/>
    <w:link w:val="Header"/>
    <w:rsid w:val="00E60638"/>
    <w:rPr>
      <w:rFonts w:ascii="Source Sans Pro" w:hAnsi="Source Sans Pro"/>
      <w:sz w:val="22"/>
      <w:szCs w:val="24"/>
    </w:rPr>
  </w:style>
  <w:style w:type="paragraph" w:styleId="NormalWeb">
    <w:name w:val="Normal (Web)"/>
    <w:basedOn w:val="Normal"/>
    <w:uiPriority w:val="99"/>
    <w:rsid w:val="00F72246"/>
    <w:pPr>
      <w:spacing w:beforeLines="1" w:afterLines="1" w:after="0"/>
    </w:pPr>
    <w:rPr>
      <w:rFonts w:ascii="Times" w:hAnsi="Times"/>
      <w:szCs w:val="20"/>
    </w:rPr>
  </w:style>
  <w:style w:type="character" w:styleId="Hyperlink">
    <w:name w:val="Hyperlink"/>
    <w:uiPriority w:val="99"/>
    <w:unhideWhenUsed/>
    <w:rsid w:val="001031F4"/>
    <w:rPr>
      <w:color w:val="4495D1"/>
      <w:u w:val="single"/>
    </w:rPr>
  </w:style>
  <w:style w:type="character" w:styleId="FollowedHyperlink">
    <w:name w:val="FollowedHyperlink"/>
    <w:rsid w:val="005959A8"/>
    <w:rPr>
      <w:color w:val="4495D1"/>
      <w:u w:val="single"/>
    </w:rPr>
  </w:style>
  <w:style w:type="paragraph" w:customStyle="1" w:styleId="Listwithletters">
    <w:name w:val="List with letters"/>
    <w:basedOn w:val="ListBullet"/>
    <w:qFormat/>
    <w:rsid w:val="00E80EDA"/>
    <w:pPr>
      <w:numPr>
        <w:numId w:val="4"/>
      </w:numPr>
      <w:ind w:right="72"/>
    </w:pPr>
  </w:style>
  <w:style w:type="paragraph" w:styleId="ListParagraph">
    <w:name w:val="List Paragraph"/>
    <w:basedOn w:val="Normal"/>
    <w:uiPriority w:val="1"/>
    <w:qFormat/>
    <w:rsid w:val="007C0F11"/>
    <w:pPr>
      <w:widowControl w:val="0"/>
      <w:spacing w:before="0" w:after="0" w:line="240" w:lineRule="auto"/>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7C0F11"/>
    <w:pPr>
      <w:widowControl w:val="0"/>
      <w:spacing w:before="0" w:after="0" w:line="240" w:lineRule="auto"/>
    </w:pPr>
    <w:rPr>
      <w:rFonts w:asciiTheme="minorHAnsi" w:eastAsiaTheme="minorHAnsi" w:hAnsiTheme="minorHAnsi" w:cstheme="minorBidi"/>
      <w:sz w:val="22"/>
      <w:szCs w:val="22"/>
    </w:rPr>
  </w:style>
  <w:style w:type="paragraph" w:styleId="Footer">
    <w:name w:val="footer"/>
    <w:basedOn w:val="Normal"/>
    <w:link w:val="FooterChar"/>
    <w:rsid w:val="00303109"/>
    <w:pPr>
      <w:tabs>
        <w:tab w:val="center" w:pos="4680"/>
        <w:tab w:val="right" w:pos="9360"/>
      </w:tabs>
      <w:spacing w:before="0" w:after="0" w:line="240" w:lineRule="auto"/>
    </w:pPr>
  </w:style>
  <w:style w:type="character" w:customStyle="1" w:styleId="FooterChar">
    <w:name w:val="Footer Char"/>
    <w:basedOn w:val="DefaultParagraphFont"/>
    <w:link w:val="Footer"/>
    <w:rsid w:val="00303109"/>
    <w:rPr>
      <w:rFonts w:ascii="Arial" w:hAnsi="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3901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17" Type="http://schemas.openxmlformats.org/officeDocument/2006/relationships/hyperlink" Target="https://cassalberta.ca/resources/wellness/"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cassalberta.ca/planning-for-implementation/"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hyperlink" Target="https://education.alberta.ca/professional-practice-standards/?searchMode=3" TargetMode="External"/><Relationship Id="rId2" Type="http://schemas.openxmlformats.org/officeDocument/2006/relationships/hyperlink" Target="https://cassalberta.ca/resources/practice-profile/" TargetMode="External"/><Relationship Id="rId1" Type="http://schemas.openxmlformats.org/officeDocument/2006/relationships/image" Target="media/image3.png"/><Relationship Id="rId4" Type="http://schemas.openxmlformats.org/officeDocument/2006/relationships/hyperlink" Target="mailto:admin@cass.a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2021</Words>
  <Characters>12658</Characters>
  <Application>Microsoft Office Word</Application>
  <DocSecurity>0</DocSecurity>
  <Lines>436</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14522</CharactersWithSpaces>
  <SharedDoc>false</SharedDoc>
  <HLinks>
    <vt:vector size="6" baseType="variant">
      <vt:variant>
        <vt:i4>2818146</vt:i4>
      </vt:variant>
      <vt:variant>
        <vt:i4>0</vt:i4>
      </vt:variant>
      <vt:variant>
        <vt:i4>0</vt:i4>
      </vt:variant>
      <vt:variant>
        <vt:i4>5</vt:i4>
      </vt:variant>
      <vt:variant>
        <vt:lpwstr>https://cassalberta.ca/planning-for-implementation/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Labots</dc:creator>
  <cp:keywords/>
  <cp:lastModifiedBy>Claudine Cortes</cp:lastModifiedBy>
  <cp:revision>2</cp:revision>
  <cp:lastPrinted>2022-03-09T21:14:00Z</cp:lastPrinted>
  <dcterms:created xsi:type="dcterms:W3CDTF">2023-06-01T18:22:00Z</dcterms:created>
  <dcterms:modified xsi:type="dcterms:W3CDTF">2023-06-01T18:22:00Z</dcterms:modified>
</cp:coreProperties>
</file>